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3B154" w14:textId="05DA3FEC" w:rsidR="00806144" w:rsidRPr="00AF6580" w:rsidRDefault="00035017" w:rsidP="00671BFE">
      <w:pPr>
        <w:spacing w:line="360" w:lineRule="auto"/>
        <w:jc w:val="both"/>
        <w:rPr>
          <w:rFonts w:ascii="Palatino Linotype" w:hAnsi="Palatino Linotype"/>
          <w:noProof/>
          <w:sz w:val="22"/>
          <w:szCs w:val="22"/>
        </w:rPr>
      </w:pPr>
      <w:r w:rsidRPr="00AF65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AF6580">
        <w:rPr>
          <w:rFonts w:ascii="Palatino Linotype" w:hAnsi="Palatino Linotype" w:cs="Tahoma"/>
          <w:bCs/>
          <w:sz w:val="22"/>
          <w:szCs w:val="22"/>
        </w:rPr>
        <w:t>de fecha</w:t>
      </w:r>
      <w:bookmarkStart w:id="0" w:name="_GoBack"/>
      <w:bookmarkEnd w:id="0"/>
      <w:r w:rsidR="00AF6580" w:rsidRPr="00AF6580">
        <w:rPr>
          <w:rFonts w:ascii="Palatino Linotype" w:hAnsi="Palatino Linotype" w:cs="Tahoma"/>
          <w:bCs/>
          <w:sz w:val="22"/>
          <w:szCs w:val="22"/>
        </w:rPr>
        <w:t xml:space="preserve"> </w:t>
      </w:r>
      <w:r w:rsidR="00FE35BB">
        <w:rPr>
          <w:rFonts w:ascii="Palatino Linotype" w:hAnsi="Palatino Linotype" w:cs="Tahoma"/>
          <w:bCs/>
          <w:sz w:val="22"/>
          <w:szCs w:val="22"/>
        </w:rPr>
        <w:t>trece</w:t>
      </w:r>
      <w:r w:rsidR="0085467C">
        <w:rPr>
          <w:rFonts w:ascii="Palatino Linotype" w:hAnsi="Palatino Linotype" w:cs="Tahoma"/>
          <w:bCs/>
          <w:sz w:val="22"/>
          <w:szCs w:val="22"/>
        </w:rPr>
        <w:t xml:space="preserve"> de febrero </w:t>
      </w:r>
      <w:r w:rsidRPr="00AF6580">
        <w:rPr>
          <w:rFonts w:ascii="Palatino Linotype" w:hAnsi="Palatino Linotype" w:cs="Tahoma"/>
          <w:bCs/>
          <w:sz w:val="22"/>
          <w:szCs w:val="22"/>
        </w:rPr>
        <w:t>de dos mil dieci</w:t>
      </w:r>
      <w:r w:rsidR="00AF6580" w:rsidRPr="00AF6580">
        <w:rPr>
          <w:rFonts w:ascii="Palatino Linotype" w:hAnsi="Palatino Linotype" w:cs="Tahoma"/>
          <w:bCs/>
          <w:sz w:val="22"/>
          <w:szCs w:val="22"/>
        </w:rPr>
        <w:t>nueve</w:t>
      </w:r>
      <w:r w:rsidRPr="00AF6580">
        <w:rPr>
          <w:rFonts w:ascii="Palatino Linotype" w:hAnsi="Palatino Linotype" w:cs="Tahoma"/>
          <w:bCs/>
          <w:sz w:val="22"/>
          <w:szCs w:val="22"/>
        </w:rPr>
        <w:t>.</w:t>
      </w:r>
    </w:p>
    <w:p w14:paraId="5EB694DB" w14:textId="038A2C99" w:rsidR="00035017" w:rsidRPr="00AF6580" w:rsidRDefault="009464F3" w:rsidP="009464F3">
      <w:pPr>
        <w:tabs>
          <w:tab w:val="left" w:pos="6150"/>
        </w:tabs>
        <w:spacing w:line="360" w:lineRule="auto"/>
        <w:jc w:val="both"/>
        <w:rPr>
          <w:rFonts w:ascii="Palatino Linotype" w:hAnsi="Palatino Linotype"/>
          <w:noProof/>
          <w:sz w:val="22"/>
          <w:szCs w:val="22"/>
        </w:rPr>
      </w:pPr>
      <w:r>
        <w:rPr>
          <w:rFonts w:ascii="Palatino Linotype" w:hAnsi="Palatino Linotype"/>
          <w:noProof/>
          <w:sz w:val="22"/>
          <w:szCs w:val="22"/>
        </w:rPr>
        <w:tab/>
      </w:r>
    </w:p>
    <w:p w14:paraId="1006D15D" w14:textId="23C501D0" w:rsidR="00806144" w:rsidRPr="00AF6580" w:rsidRDefault="007516C8" w:rsidP="00671BFE">
      <w:pPr>
        <w:spacing w:line="360" w:lineRule="auto"/>
        <w:jc w:val="both"/>
        <w:rPr>
          <w:rFonts w:ascii="Palatino Linotype" w:hAnsi="Palatino Linotype" w:cs="Tahoma"/>
          <w:bCs/>
          <w:color w:val="0D0D0D" w:themeColor="text1" w:themeTint="F2"/>
          <w:sz w:val="22"/>
          <w:szCs w:val="22"/>
        </w:rPr>
      </w:pPr>
      <w:r w:rsidRPr="00AF6580">
        <w:rPr>
          <w:rFonts w:ascii="Palatino Linotype" w:hAnsi="Palatino Linotype" w:cs="Tahoma"/>
          <w:b/>
          <w:bCs/>
          <w:color w:val="0D0D0D" w:themeColor="text1" w:themeTint="F2"/>
          <w:sz w:val="22"/>
          <w:szCs w:val="22"/>
        </w:rPr>
        <w:t>VISTO</w:t>
      </w:r>
      <w:r w:rsidR="00806144" w:rsidRPr="00AF6580">
        <w:rPr>
          <w:rFonts w:ascii="Palatino Linotype" w:hAnsi="Palatino Linotype" w:cs="Tahoma"/>
          <w:bCs/>
          <w:color w:val="0D0D0D" w:themeColor="text1" w:themeTint="F2"/>
          <w:sz w:val="22"/>
          <w:szCs w:val="22"/>
        </w:rPr>
        <w:t xml:space="preserve"> el expediente </w:t>
      </w:r>
      <w:r w:rsidR="00806144" w:rsidRPr="00BF219A">
        <w:rPr>
          <w:rFonts w:ascii="Palatino Linotype" w:hAnsi="Palatino Linotype" w:cs="Tahoma"/>
          <w:bCs/>
          <w:color w:val="0D0D0D" w:themeColor="text1" w:themeTint="F2"/>
          <w:sz w:val="22"/>
          <w:szCs w:val="22"/>
        </w:rPr>
        <w:t xml:space="preserve">conformado con motivo del Recurso de Revisión </w:t>
      </w:r>
      <w:r w:rsidR="0085467C">
        <w:rPr>
          <w:rFonts w:ascii="Palatino Linotype" w:hAnsi="Palatino Linotype" w:cs="Tahoma"/>
          <w:b/>
          <w:bCs/>
          <w:color w:val="0D0D0D" w:themeColor="text1" w:themeTint="F2"/>
          <w:sz w:val="22"/>
          <w:szCs w:val="22"/>
        </w:rPr>
        <w:t>04571</w:t>
      </w:r>
      <w:r w:rsidR="005608D0" w:rsidRPr="00BF219A">
        <w:rPr>
          <w:rFonts w:ascii="Palatino Linotype" w:hAnsi="Palatino Linotype" w:cs="Tahoma"/>
          <w:b/>
          <w:bCs/>
          <w:color w:val="0D0D0D" w:themeColor="text1" w:themeTint="F2"/>
          <w:sz w:val="22"/>
          <w:szCs w:val="22"/>
        </w:rPr>
        <w:t>/INFOEM/IP/RR/2018</w:t>
      </w:r>
      <w:r w:rsidR="00806144" w:rsidRPr="00BF219A">
        <w:rPr>
          <w:rFonts w:ascii="Palatino Linotype" w:hAnsi="Palatino Linotype" w:cs="Tahoma"/>
          <w:bCs/>
          <w:color w:val="0D0D0D" w:themeColor="text1" w:themeTint="F2"/>
          <w:sz w:val="22"/>
          <w:szCs w:val="22"/>
        </w:rPr>
        <w:t xml:space="preserve">, interpuesto por </w:t>
      </w:r>
      <w:r w:rsidR="00DF79D2" w:rsidRPr="00212B09">
        <w:rPr>
          <w:rFonts w:ascii="Palatino Linotype" w:eastAsia="Calibri" w:hAnsi="Palatino Linotype" w:cs="Tahoma"/>
          <w:b/>
          <w:sz w:val="22"/>
          <w:szCs w:val="22"/>
          <w:highlight w:val="black"/>
          <w:lang w:eastAsia="en-US"/>
        </w:rPr>
        <w:t>XXXXXXXXXXXXXXXXXXXXXXXXXXX</w:t>
      </w:r>
      <w:r w:rsidRPr="00BF219A">
        <w:rPr>
          <w:rFonts w:ascii="Palatino Linotype" w:eastAsia="Calibri" w:hAnsi="Palatino Linotype" w:cs="Tahoma"/>
          <w:sz w:val="22"/>
          <w:szCs w:val="22"/>
          <w:lang w:val="es-MX" w:eastAsia="en-US"/>
        </w:rPr>
        <w:t>, en lo</w:t>
      </w:r>
      <w:r w:rsidR="00DE13B1">
        <w:rPr>
          <w:rFonts w:ascii="Palatino Linotype" w:eastAsia="Calibri" w:hAnsi="Palatino Linotype" w:cs="Tahoma"/>
          <w:sz w:val="22"/>
          <w:szCs w:val="22"/>
          <w:lang w:val="es-MX" w:eastAsia="en-US"/>
        </w:rPr>
        <w:t xml:space="preserve"> sucesivo </w:t>
      </w:r>
      <w:r w:rsidR="00DE13B1" w:rsidRPr="00FE35BB">
        <w:rPr>
          <w:rFonts w:ascii="Palatino Linotype" w:eastAsia="Calibri" w:hAnsi="Palatino Linotype" w:cs="Tahoma"/>
          <w:sz w:val="22"/>
          <w:szCs w:val="22"/>
          <w:lang w:val="es-MX" w:eastAsia="en-US"/>
        </w:rPr>
        <w:t>Recurrente o P</w:t>
      </w:r>
      <w:r w:rsidRPr="00FE35BB">
        <w:rPr>
          <w:rFonts w:ascii="Palatino Linotype" w:eastAsia="Calibri" w:hAnsi="Palatino Linotype" w:cs="Tahoma"/>
          <w:sz w:val="22"/>
          <w:szCs w:val="22"/>
          <w:lang w:val="es-MX" w:eastAsia="en-US"/>
        </w:rPr>
        <w:t>articular</w:t>
      </w:r>
      <w:r w:rsidRPr="00AF6580">
        <w:rPr>
          <w:rFonts w:ascii="Palatino Linotype" w:eastAsia="Calibri" w:hAnsi="Palatino Linotype" w:cs="Tahoma"/>
          <w:sz w:val="22"/>
          <w:szCs w:val="22"/>
          <w:lang w:val="es-MX" w:eastAsia="en-US"/>
        </w:rPr>
        <w:t>,</w:t>
      </w:r>
      <w:r w:rsidR="004B42D0" w:rsidRPr="00AF6580">
        <w:rPr>
          <w:rFonts w:ascii="Palatino Linotype" w:hAnsi="Palatino Linotype" w:cs="Tahoma"/>
          <w:bCs/>
          <w:color w:val="0D0D0D" w:themeColor="text1" w:themeTint="F2"/>
          <w:sz w:val="22"/>
          <w:szCs w:val="22"/>
        </w:rPr>
        <w:t xml:space="preserve"> </w:t>
      </w:r>
      <w:r w:rsidR="00806144" w:rsidRPr="00AF6580">
        <w:rPr>
          <w:rFonts w:ascii="Palatino Linotype" w:hAnsi="Palatino Linotype" w:cs="Tahoma"/>
          <w:bCs/>
          <w:color w:val="0D0D0D" w:themeColor="text1" w:themeTint="F2"/>
          <w:sz w:val="22"/>
          <w:szCs w:val="22"/>
        </w:rPr>
        <w:t>en contra de la respuesta</w:t>
      </w:r>
      <w:r w:rsidR="005608D0" w:rsidRPr="00AF6580">
        <w:rPr>
          <w:rFonts w:ascii="Palatino Linotype" w:hAnsi="Palatino Linotype" w:cs="Tahoma"/>
          <w:bCs/>
          <w:color w:val="0D0D0D" w:themeColor="text1" w:themeTint="F2"/>
          <w:sz w:val="22"/>
          <w:szCs w:val="22"/>
        </w:rPr>
        <w:t xml:space="preserve"> </w:t>
      </w:r>
      <w:r w:rsidR="008F70FD" w:rsidRPr="00AF6580">
        <w:rPr>
          <w:rFonts w:ascii="Palatino Linotype" w:hAnsi="Palatino Linotype" w:cs="Tahoma"/>
          <w:bCs/>
          <w:color w:val="0D0D0D" w:themeColor="text1" w:themeTint="F2"/>
          <w:sz w:val="22"/>
          <w:szCs w:val="22"/>
        </w:rPr>
        <w:t xml:space="preserve">del </w:t>
      </w:r>
      <w:r w:rsidR="008F70FD" w:rsidRPr="00FE35BB">
        <w:rPr>
          <w:rFonts w:ascii="Palatino Linotype" w:hAnsi="Palatino Linotype" w:cs="Tahoma"/>
          <w:b/>
          <w:bCs/>
          <w:color w:val="0D0D0D" w:themeColor="text1" w:themeTint="F2"/>
          <w:sz w:val="22"/>
          <w:szCs w:val="22"/>
        </w:rPr>
        <w:t xml:space="preserve">Sujeto Obligado </w:t>
      </w:r>
      <w:r w:rsidR="0085467C" w:rsidRPr="00FE35BB">
        <w:rPr>
          <w:rFonts w:ascii="Palatino Linotype" w:hAnsi="Palatino Linotype" w:cs="Tahoma"/>
          <w:b/>
          <w:bCs/>
          <w:color w:val="0D0D0D" w:themeColor="text1" w:themeTint="F2"/>
          <w:sz w:val="22"/>
          <w:szCs w:val="22"/>
          <w:lang w:val="es-MX"/>
        </w:rPr>
        <w:t>Servicios Educativos Integrados al Estado de México</w:t>
      </w:r>
      <w:r w:rsidR="00806144" w:rsidRPr="00AF6580">
        <w:rPr>
          <w:rFonts w:ascii="Palatino Linotype" w:hAnsi="Palatino Linotype" w:cs="Tahoma"/>
          <w:bCs/>
          <w:color w:val="0D0D0D" w:themeColor="text1" w:themeTint="F2"/>
          <w:sz w:val="22"/>
          <w:szCs w:val="22"/>
        </w:rPr>
        <w:t>, se emite la presente Resolución, con base en los Antecedentes y C</w:t>
      </w:r>
      <w:r w:rsidR="00806144" w:rsidRPr="00AF6580">
        <w:rPr>
          <w:rFonts w:ascii="Palatino Linotype" w:hAnsi="Palatino Linotype" w:cs="Tahoma"/>
          <w:bCs/>
          <w:sz w:val="22"/>
          <w:szCs w:val="22"/>
        </w:rPr>
        <w:t>onsidera</w:t>
      </w:r>
      <w:r w:rsidR="00C8780E" w:rsidRPr="00AF6580">
        <w:rPr>
          <w:rFonts w:ascii="Palatino Linotype" w:hAnsi="Palatino Linotype" w:cs="Tahoma"/>
          <w:bCs/>
          <w:sz w:val="22"/>
          <w:szCs w:val="22"/>
        </w:rPr>
        <w:t>ndos</w:t>
      </w:r>
      <w:r w:rsidR="00806144" w:rsidRPr="00AF6580">
        <w:rPr>
          <w:rFonts w:ascii="Palatino Linotype" w:hAnsi="Palatino Linotype" w:cs="Tahoma"/>
          <w:bCs/>
          <w:sz w:val="22"/>
          <w:szCs w:val="22"/>
        </w:rPr>
        <w:t xml:space="preserve"> que </w:t>
      </w:r>
      <w:r w:rsidR="00DE13B1" w:rsidRPr="00AF6580">
        <w:rPr>
          <w:rFonts w:ascii="Palatino Linotype" w:hAnsi="Palatino Linotype" w:cs="Tahoma"/>
          <w:bCs/>
          <w:sz w:val="22"/>
          <w:szCs w:val="22"/>
        </w:rPr>
        <w:t xml:space="preserve">se exponen </w:t>
      </w:r>
      <w:r w:rsidR="00806144" w:rsidRPr="00AF6580">
        <w:rPr>
          <w:rFonts w:ascii="Palatino Linotype" w:hAnsi="Palatino Linotype" w:cs="Tahoma"/>
          <w:bCs/>
          <w:sz w:val="22"/>
          <w:szCs w:val="22"/>
        </w:rPr>
        <w:t>a continuación:</w:t>
      </w:r>
    </w:p>
    <w:p w14:paraId="709A9B59" w14:textId="77777777" w:rsidR="00806144" w:rsidRPr="00AF6580" w:rsidRDefault="00806144" w:rsidP="00671BFE">
      <w:pPr>
        <w:spacing w:line="360" w:lineRule="auto"/>
        <w:rPr>
          <w:rFonts w:ascii="Palatino Linotype" w:hAnsi="Palatino Linotype" w:cs="Tahoma"/>
          <w:sz w:val="22"/>
          <w:szCs w:val="22"/>
        </w:rPr>
      </w:pPr>
    </w:p>
    <w:p w14:paraId="0D638073" w14:textId="2A28CE2A" w:rsidR="00B31222" w:rsidRPr="00AF6580" w:rsidRDefault="00DE13B1" w:rsidP="00671BFE">
      <w:pPr>
        <w:tabs>
          <w:tab w:val="center" w:pos="4522"/>
          <w:tab w:val="left" w:pos="7245"/>
        </w:tabs>
        <w:spacing w:line="360" w:lineRule="auto"/>
        <w:jc w:val="center"/>
        <w:rPr>
          <w:rFonts w:ascii="Palatino Linotype" w:hAnsi="Palatino Linotype" w:cs="Tahoma"/>
          <w:b/>
          <w:sz w:val="22"/>
          <w:szCs w:val="22"/>
          <w:lang w:val="es-MX"/>
        </w:rPr>
      </w:pPr>
      <w:r>
        <w:rPr>
          <w:rFonts w:ascii="Palatino Linotype" w:hAnsi="Palatino Linotype" w:cs="Tahoma"/>
          <w:b/>
          <w:sz w:val="22"/>
          <w:szCs w:val="22"/>
          <w:lang w:val="es-MX"/>
        </w:rPr>
        <w:t>ANTECEDENTES</w:t>
      </w:r>
    </w:p>
    <w:p w14:paraId="23C4365E" w14:textId="77777777" w:rsidR="00B11CCE" w:rsidRPr="00AF6580" w:rsidRDefault="00B11CCE" w:rsidP="00671BFE">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AF6580" w:rsidRDefault="00B31222" w:rsidP="00671BFE">
      <w:pPr>
        <w:pStyle w:val="Prrafodelista"/>
        <w:tabs>
          <w:tab w:val="left" w:pos="567"/>
        </w:tabs>
        <w:spacing w:line="360" w:lineRule="auto"/>
        <w:ind w:left="0"/>
        <w:contextualSpacing w:val="0"/>
        <w:jc w:val="both"/>
        <w:rPr>
          <w:rFonts w:ascii="Palatino Linotype" w:hAnsi="Palatino Linotype" w:cs="Tahoma"/>
          <w:b/>
          <w:szCs w:val="22"/>
        </w:rPr>
      </w:pPr>
      <w:r w:rsidRPr="00AF6580">
        <w:rPr>
          <w:rFonts w:ascii="Palatino Linotype" w:hAnsi="Palatino Linotype" w:cs="Tahoma"/>
          <w:b/>
          <w:szCs w:val="22"/>
        </w:rPr>
        <w:t xml:space="preserve">I. Presentación de la solicitud de información. </w:t>
      </w:r>
    </w:p>
    <w:p w14:paraId="61FB40A9" w14:textId="77777777" w:rsidR="00DC1594" w:rsidRPr="00AF6580" w:rsidRDefault="00DC1594" w:rsidP="00671BFE">
      <w:pPr>
        <w:pStyle w:val="Prrafodelista"/>
        <w:tabs>
          <w:tab w:val="left" w:pos="567"/>
        </w:tabs>
        <w:spacing w:line="360" w:lineRule="auto"/>
        <w:ind w:left="0"/>
        <w:contextualSpacing w:val="0"/>
        <w:jc w:val="both"/>
        <w:rPr>
          <w:rFonts w:ascii="Palatino Linotype" w:hAnsi="Palatino Linotype" w:cs="Tahoma"/>
          <w:szCs w:val="22"/>
        </w:rPr>
      </w:pPr>
    </w:p>
    <w:p w14:paraId="7EEC6F7A" w14:textId="142E1793" w:rsidR="00806144" w:rsidRPr="00AF6580" w:rsidRDefault="00B021C1" w:rsidP="00671BFE">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806144" w:rsidRPr="00AF6580">
        <w:rPr>
          <w:rFonts w:ascii="Palatino Linotype" w:hAnsi="Palatino Linotype" w:cs="Tahoma"/>
          <w:szCs w:val="22"/>
        </w:rPr>
        <w:t xml:space="preserve"> </w:t>
      </w:r>
      <w:r w:rsidR="0085467C">
        <w:rPr>
          <w:rFonts w:ascii="Palatino Linotype" w:hAnsi="Palatino Linotype" w:cs="Tahoma"/>
          <w:szCs w:val="22"/>
        </w:rPr>
        <w:t>treinta y uno de octubre</w:t>
      </w:r>
      <w:r w:rsidR="00DE13B1">
        <w:rPr>
          <w:rFonts w:ascii="Palatino Linotype" w:hAnsi="Palatino Linotype" w:cs="Tahoma"/>
          <w:szCs w:val="22"/>
        </w:rPr>
        <w:t xml:space="preserve"> </w:t>
      </w:r>
      <w:r w:rsidR="004B42D0" w:rsidRPr="00AF6580">
        <w:rPr>
          <w:rFonts w:ascii="Palatino Linotype" w:hAnsi="Palatino Linotype" w:cs="Tahoma"/>
          <w:szCs w:val="22"/>
        </w:rPr>
        <w:t xml:space="preserve">de dos mil dieciocho, </w:t>
      </w:r>
      <w:r w:rsidR="00671BFE" w:rsidRPr="00054E79">
        <w:rPr>
          <w:rFonts w:ascii="Palatino Linotype" w:eastAsia="Calibri" w:hAnsi="Palatino Linotype" w:cs="Tahoma"/>
          <w:bCs/>
          <w:szCs w:val="22"/>
          <w:lang w:eastAsia="en-US"/>
        </w:rPr>
        <w:t>mediante el</w:t>
      </w:r>
      <w:r w:rsidR="00671BFE" w:rsidRPr="00054E79">
        <w:rPr>
          <w:rFonts w:ascii="Palatino Linotype" w:eastAsia="Calibri" w:hAnsi="Palatino Linotype" w:cs="Tahoma"/>
          <w:bCs/>
          <w:szCs w:val="22"/>
          <w:lang w:val="es-ES" w:eastAsia="en-US"/>
        </w:rPr>
        <w:t xml:space="preserve"> Sistema de Acceso a la Información Mexiquense (SAIMEX), </w:t>
      </w:r>
      <w:r w:rsidR="00671BFE">
        <w:rPr>
          <w:rFonts w:ascii="Palatino Linotype" w:eastAsia="Calibri" w:hAnsi="Palatino Linotype" w:cs="Tahoma"/>
          <w:bCs/>
          <w:szCs w:val="22"/>
          <w:lang w:eastAsia="en-US"/>
        </w:rPr>
        <w:t>el</w:t>
      </w:r>
      <w:r w:rsidR="00671BFE" w:rsidRPr="00054E79">
        <w:rPr>
          <w:rFonts w:ascii="Palatino Linotype" w:eastAsia="Calibri" w:hAnsi="Palatino Linotype" w:cs="Tahoma"/>
          <w:bCs/>
          <w:szCs w:val="22"/>
          <w:lang w:eastAsia="en-US"/>
        </w:rPr>
        <w:t xml:space="preserve"> </w:t>
      </w:r>
      <w:r w:rsidR="00671BFE">
        <w:rPr>
          <w:rFonts w:ascii="Palatino Linotype" w:eastAsia="Calibri" w:hAnsi="Palatino Linotype" w:cs="Tahoma"/>
          <w:bCs/>
          <w:szCs w:val="22"/>
          <w:lang w:eastAsia="en-US"/>
        </w:rPr>
        <w:t>P</w:t>
      </w:r>
      <w:r w:rsidR="00671BFE" w:rsidRPr="00054E79">
        <w:rPr>
          <w:rFonts w:ascii="Palatino Linotype" w:eastAsia="Calibri" w:hAnsi="Palatino Linotype" w:cs="Tahoma"/>
          <w:bCs/>
          <w:szCs w:val="22"/>
          <w:lang w:eastAsia="en-US"/>
        </w:rPr>
        <w:t xml:space="preserve">articular presentó solicitud de acceso a la información pública ante </w:t>
      </w:r>
      <w:r w:rsidR="00671BFE">
        <w:rPr>
          <w:rFonts w:ascii="Palatino Linotype" w:eastAsia="Calibri" w:hAnsi="Palatino Linotype" w:cs="Tahoma"/>
          <w:bCs/>
          <w:szCs w:val="22"/>
          <w:lang w:eastAsia="en-US"/>
        </w:rPr>
        <w:t>el</w:t>
      </w:r>
      <w:r w:rsidR="00671BFE" w:rsidRPr="00054E79">
        <w:rPr>
          <w:rFonts w:ascii="Palatino Linotype" w:eastAsia="Calibri" w:hAnsi="Palatino Linotype" w:cs="Tahoma"/>
          <w:bCs/>
          <w:szCs w:val="22"/>
          <w:lang w:eastAsia="en-US"/>
        </w:rPr>
        <w:t xml:space="preserve"> </w:t>
      </w:r>
      <w:r w:rsidR="0085467C" w:rsidRPr="0085467C">
        <w:rPr>
          <w:rFonts w:ascii="Palatino Linotype" w:eastAsia="Calibri" w:hAnsi="Palatino Linotype" w:cs="Tahoma"/>
          <w:bCs/>
          <w:szCs w:val="22"/>
          <w:lang w:val="es-ES" w:eastAsia="en-US"/>
        </w:rPr>
        <w:t>Servicios Educativos Integrados al Estado de México</w:t>
      </w:r>
      <w:r w:rsidR="00806144" w:rsidRPr="00AF6580">
        <w:rPr>
          <w:rFonts w:ascii="Palatino Linotype" w:hAnsi="Palatino Linotype" w:cs="Tahoma"/>
          <w:szCs w:val="22"/>
        </w:rPr>
        <w:t xml:space="preserve">, </w:t>
      </w:r>
      <w:r w:rsidR="00671BFE" w:rsidRPr="00A252DC">
        <w:rPr>
          <w:rFonts w:ascii="Palatino Linotype" w:hAnsi="Palatino Linotype" w:cs="Tahoma"/>
          <w:szCs w:val="22"/>
        </w:rPr>
        <w:t>misma que fue registrada con número de folio</w:t>
      </w:r>
      <w:r w:rsidR="00671BFE" w:rsidRPr="00A252DC">
        <w:rPr>
          <w:rFonts w:ascii="Palatino Linotype" w:hAnsi="Palatino Linotype"/>
          <w:b/>
          <w:bCs/>
          <w:color w:val="FF0000"/>
          <w:sz w:val="20"/>
          <w:szCs w:val="20"/>
          <w:lang w:val="es-ES"/>
        </w:rPr>
        <w:t xml:space="preserve"> </w:t>
      </w:r>
      <w:r w:rsidR="0085467C" w:rsidRPr="0085467C">
        <w:rPr>
          <w:rFonts w:ascii="Palatino Linotype" w:hAnsi="Palatino Linotype" w:cs="Tahoma"/>
          <w:b/>
          <w:bCs/>
          <w:szCs w:val="22"/>
          <w:lang w:val="es-ES"/>
        </w:rPr>
        <w:t>00200/SEIEM/IP/2018</w:t>
      </w:r>
      <w:r w:rsidR="00671BFE">
        <w:rPr>
          <w:rFonts w:ascii="Palatino Linotype" w:hAnsi="Palatino Linotype" w:cs="Tahoma"/>
          <w:b/>
          <w:bCs/>
          <w:szCs w:val="22"/>
          <w:lang w:val="es-ES"/>
        </w:rPr>
        <w:t xml:space="preserve">, </w:t>
      </w:r>
      <w:r w:rsidR="00806144" w:rsidRPr="00AF6580">
        <w:rPr>
          <w:rFonts w:ascii="Palatino Linotype" w:hAnsi="Palatino Linotype" w:cs="Tahoma"/>
          <w:szCs w:val="22"/>
        </w:rPr>
        <w:t>mediante la cual requirió:</w:t>
      </w:r>
    </w:p>
    <w:p w14:paraId="3ABDC128" w14:textId="77777777" w:rsidR="004D1C65" w:rsidRPr="00AF6580" w:rsidRDefault="004D1C65" w:rsidP="00671BFE">
      <w:pPr>
        <w:tabs>
          <w:tab w:val="left" w:pos="4667"/>
        </w:tabs>
        <w:spacing w:line="360" w:lineRule="auto"/>
        <w:ind w:left="567" w:right="567"/>
        <w:jc w:val="both"/>
        <w:rPr>
          <w:rFonts w:ascii="Palatino Linotype" w:hAnsi="Palatino Linotype" w:cs="Tahoma"/>
          <w:b/>
          <w:bCs/>
          <w:sz w:val="22"/>
          <w:szCs w:val="22"/>
        </w:rPr>
      </w:pPr>
    </w:p>
    <w:p w14:paraId="222005B5" w14:textId="77777777" w:rsidR="00806144" w:rsidRPr="00AF6580" w:rsidRDefault="00806144" w:rsidP="00671BFE">
      <w:pPr>
        <w:tabs>
          <w:tab w:val="left" w:pos="4667"/>
        </w:tabs>
        <w:spacing w:line="360" w:lineRule="auto"/>
        <w:ind w:left="567" w:right="567"/>
        <w:jc w:val="both"/>
        <w:rPr>
          <w:rFonts w:ascii="Palatino Linotype" w:hAnsi="Palatino Linotype" w:cs="Tahoma"/>
          <w:b/>
          <w:bCs/>
        </w:rPr>
      </w:pPr>
      <w:r w:rsidRPr="00AF6580">
        <w:rPr>
          <w:rFonts w:ascii="Palatino Linotype" w:hAnsi="Palatino Linotype" w:cs="Tahoma"/>
          <w:b/>
          <w:bCs/>
        </w:rPr>
        <w:t>DESCRIPCIÓN CLARA Y PRECISA DE LA INFORMACIÓN SOLICITADA</w:t>
      </w:r>
    </w:p>
    <w:p w14:paraId="4187A3DB" w14:textId="07C1CDC9" w:rsidR="00806144" w:rsidRPr="00DE13B1" w:rsidRDefault="0085467C" w:rsidP="00671BFE">
      <w:pPr>
        <w:tabs>
          <w:tab w:val="left" w:pos="4667"/>
        </w:tabs>
        <w:spacing w:line="360" w:lineRule="auto"/>
        <w:ind w:left="567" w:right="567"/>
        <w:jc w:val="both"/>
        <w:rPr>
          <w:rFonts w:ascii="Palatino Linotype" w:hAnsi="Palatino Linotype" w:cs="Tahoma"/>
          <w:bCs/>
          <w:i/>
        </w:rPr>
      </w:pPr>
      <w:r w:rsidRPr="0085467C">
        <w:rPr>
          <w:rFonts w:ascii="Palatino Linotype" w:hAnsi="Palatino Linotype" w:cs="Tahoma"/>
          <w:bCs/>
        </w:rPr>
        <w:t xml:space="preserve">Cantidad de niños que acuden al </w:t>
      </w:r>
      <w:proofErr w:type="spellStart"/>
      <w:r w:rsidRPr="0085467C">
        <w:rPr>
          <w:rFonts w:ascii="Palatino Linotype" w:hAnsi="Palatino Linotype" w:cs="Tahoma"/>
          <w:bCs/>
        </w:rPr>
        <w:t>jardin</w:t>
      </w:r>
      <w:proofErr w:type="spellEnd"/>
      <w:r w:rsidRPr="0085467C">
        <w:rPr>
          <w:rFonts w:ascii="Palatino Linotype" w:hAnsi="Palatino Linotype" w:cs="Tahoma"/>
          <w:bCs/>
        </w:rPr>
        <w:t xml:space="preserve"> de niños que tienen domicilio dentro del fraccionamiento </w:t>
      </w:r>
      <w:proofErr w:type="spellStart"/>
      <w:r w:rsidRPr="0085467C">
        <w:rPr>
          <w:rFonts w:ascii="Palatino Linotype" w:hAnsi="Palatino Linotype" w:cs="Tahoma"/>
          <w:bCs/>
        </w:rPr>
        <w:t>Snta</w:t>
      </w:r>
      <w:proofErr w:type="spellEnd"/>
      <w:r w:rsidRPr="0085467C">
        <w:rPr>
          <w:rFonts w:ascii="Palatino Linotype" w:hAnsi="Palatino Linotype" w:cs="Tahoma"/>
          <w:bCs/>
        </w:rPr>
        <w:t xml:space="preserve"> Elena, </w:t>
      </w:r>
      <w:proofErr w:type="spellStart"/>
      <w:r w:rsidRPr="0085467C">
        <w:rPr>
          <w:rFonts w:ascii="Palatino Linotype" w:hAnsi="Palatino Linotype" w:cs="Tahoma"/>
          <w:bCs/>
        </w:rPr>
        <w:t>asi</w:t>
      </w:r>
      <w:proofErr w:type="spellEnd"/>
      <w:r w:rsidRPr="0085467C">
        <w:rPr>
          <w:rFonts w:ascii="Palatino Linotype" w:hAnsi="Palatino Linotype" w:cs="Tahoma"/>
          <w:bCs/>
        </w:rPr>
        <w:t xml:space="preserve"> como Documento que ampara la donación del espacio para la construcción del </w:t>
      </w:r>
      <w:proofErr w:type="spellStart"/>
      <w:r w:rsidRPr="0085467C">
        <w:rPr>
          <w:rFonts w:ascii="Palatino Linotype" w:hAnsi="Palatino Linotype" w:cs="Tahoma"/>
          <w:bCs/>
        </w:rPr>
        <w:t>Jardin</w:t>
      </w:r>
      <w:proofErr w:type="spellEnd"/>
      <w:r w:rsidRPr="0085467C">
        <w:rPr>
          <w:rFonts w:ascii="Palatino Linotype" w:hAnsi="Palatino Linotype" w:cs="Tahoma"/>
          <w:bCs/>
        </w:rPr>
        <w:t xml:space="preserve"> de niños en el </w:t>
      </w:r>
      <w:proofErr w:type="spellStart"/>
      <w:r w:rsidRPr="0085467C">
        <w:rPr>
          <w:rFonts w:ascii="Palatino Linotype" w:hAnsi="Palatino Linotype" w:cs="Tahoma"/>
          <w:bCs/>
        </w:rPr>
        <w:t>area</w:t>
      </w:r>
      <w:proofErr w:type="spellEnd"/>
      <w:r w:rsidRPr="0085467C">
        <w:rPr>
          <w:rFonts w:ascii="Palatino Linotype" w:hAnsi="Palatino Linotype" w:cs="Tahoma"/>
          <w:bCs/>
        </w:rPr>
        <w:t xml:space="preserve"> verde del Fraccionamiento. El </w:t>
      </w:r>
      <w:proofErr w:type="spellStart"/>
      <w:r w:rsidRPr="0085467C">
        <w:rPr>
          <w:rFonts w:ascii="Palatino Linotype" w:hAnsi="Palatino Linotype" w:cs="Tahoma"/>
          <w:bCs/>
        </w:rPr>
        <w:t>jardin</w:t>
      </w:r>
      <w:proofErr w:type="spellEnd"/>
      <w:r w:rsidRPr="0085467C">
        <w:rPr>
          <w:rFonts w:ascii="Palatino Linotype" w:hAnsi="Palatino Linotype" w:cs="Tahoma"/>
          <w:bCs/>
        </w:rPr>
        <w:t xml:space="preserve"> de niños </w:t>
      </w:r>
      <w:proofErr w:type="spellStart"/>
      <w:r w:rsidRPr="0085467C">
        <w:rPr>
          <w:rFonts w:ascii="Palatino Linotype" w:hAnsi="Palatino Linotype" w:cs="Tahoma"/>
          <w:bCs/>
        </w:rPr>
        <w:t>esta</w:t>
      </w:r>
      <w:proofErr w:type="spellEnd"/>
      <w:r w:rsidRPr="0085467C">
        <w:rPr>
          <w:rFonts w:ascii="Palatino Linotype" w:hAnsi="Palatino Linotype" w:cs="Tahoma"/>
          <w:bCs/>
        </w:rPr>
        <w:t xml:space="preserve"> ubicado en Calle </w:t>
      </w:r>
      <w:proofErr w:type="spellStart"/>
      <w:r w:rsidRPr="0085467C">
        <w:rPr>
          <w:rFonts w:ascii="Palatino Linotype" w:hAnsi="Palatino Linotype" w:cs="Tahoma"/>
          <w:bCs/>
        </w:rPr>
        <w:t>Santin</w:t>
      </w:r>
      <w:proofErr w:type="spellEnd"/>
      <w:r w:rsidRPr="0085467C">
        <w:rPr>
          <w:rFonts w:ascii="Palatino Linotype" w:hAnsi="Palatino Linotype" w:cs="Tahoma"/>
          <w:bCs/>
        </w:rPr>
        <w:t xml:space="preserve"> s/n Fraccionamiento Santa Elena, San Mateo Atenco, Estado </w:t>
      </w:r>
      <w:r w:rsidRPr="0085467C">
        <w:rPr>
          <w:rFonts w:ascii="Palatino Linotype" w:hAnsi="Palatino Linotype" w:cs="Tahoma"/>
          <w:bCs/>
        </w:rPr>
        <w:lastRenderedPageBreak/>
        <w:t>de México, C.P. 52105. Dirigir la información a Colonos del Fraccionamiento Santa Elena A.C.</w:t>
      </w:r>
      <w:r w:rsidRPr="0085467C">
        <w:rPr>
          <w:rFonts w:ascii="Palatino Linotype" w:hAnsi="Palatino Linotype" w:cs="Tahoma"/>
          <w:bCs/>
          <w:i/>
        </w:rPr>
        <w:t xml:space="preserve"> </w:t>
      </w:r>
      <w:r w:rsidR="00DE13B1">
        <w:rPr>
          <w:rFonts w:ascii="Palatino Linotype" w:hAnsi="Palatino Linotype" w:cs="Tahoma"/>
          <w:bCs/>
          <w:i/>
        </w:rPr>
        <w:t>(Sic</w:t>
      </w:r>
      <w:r w:rsidR="00231043">
        <w:rPr>
          <w:rFonts w:ascii="Palatino Linotype" w:hAnsi="Palatino Linotype" w:cs="Tahoma"/>
          <w:bCs/>
          <w:i/>
        </w:rPr>
        <w:t>.</w:t>
      </w:r>
      <w:r w:rsidR="00DE13B1">
        <w:rPr>
          <w:rFonts w:ascii="Palatino Linotype" w:hAnsi="Palatino Linotype" w:cs="Tahoma"/>
          <w:bCs/>
          <w:i/>
        </w:rPr>
        <w:t>)</w:t>
      </w:r>
    </w:p>
    <w:p w14:paraId="29C385AF" w14:textId="77777777" w:rsidR="008C3800" w:rsidRDefault="008C3800" w:rsidP="00671BFE">
      <w:pPr>
        <w:tabs>
          <w:tab w:val="left" w:pos="4667"/>
        </w:tabs>
        <w:spacing w:line="360" w:lineRule="auto"/>
        <w:ind w:left="567" w:right="567"/>
        <w:jc w:val="both"/>
        <w:rPr>
          <w:rFonts w:ascii="Palatino Linotype" w:hAnsi="Palatino Linotype" w:cs="Tahoma"/>
          <w:b/>
          <w:bCs/>
        </w:rPr>
      </w:pPr>
    </w:p>
    <w:p w14:paraId="7538FCBE" w14:textId="474B2B28" w:rsidR="00806144" w:rsidRPr="00AF6580" w:rsidRDefault="00806144" w:rsidP="00671BFE">
      <w:pPr>
        <w:tabs>
          <w:tab w:val="left" w:pos="4667"/>
        </w:tabs>
        <w:spacing w:line="360" w:lineRule="auto"/>
        <w:ind w:left="567" w:right="567"/>
        <w:jc w:val="both"/>
        <w:rPr>
          <w:rFonts w:ascii="Palatino Linotype" w:hAnsi="Palatino Linotype" w:cs="Tahoma"/>
          <w:bCs/>
        </w:rPr>
      </w:pPr>
      <w:r w:rsidRPr="00AF6580">
        <w:rPr>
          <w:rFonts w:ascii="Palatino Linotype" w:hAnsi="Palatino Linotype" w:cs="Tahoma"/>
          <w:b/>
          <w:bCs/>
        </w:rPr>
        <w:t>MODALIDAD DE ENTREGA</w:t>
      </w:r>
    </w:p>
    <w:p w14:paraId="4986360B" w14:textId="33D4B447" w:rsidR="007516C8" w:rsidRDefault="00DE13B1" w:rsidP="00671BFE">
      <w:pPr>
        <w:autoSpaceDE w:val="0"/>
        <w:autoSpaceDN w:val="0"/>
        <w:adjustRightInd w:val="0"/>
        <w:spacing w:line="360" w:lineRule="auto"/>
        <w:ind w:left="567"/>
        <w:jc w:val="both"/>
        <w:rPr>
          <w:rFonts w:ascii="Palatino Linotype" w:hAnsi="Palatino Linotype" w:cs="Tahoma"/>
          <w:bCs/>
        </w:rPr>
      </w:pPr>
      <w:r w:rsidRPr="00DE13B1">
        <w:rPr>
          <w:rFonts w:ascii="Palatino Linotype" w:hAnsi="Palatino Linotype" w:cs="Tahoma"/>
          <w:bCs/>
        </w:rPr>
        <w:t>A través del SAIMEX</w:t>
      </w:r>
    </w:p>
    <w:p w14:paraId="74BEA8E6" w14:textId="77777777" w:rsidR="0085467C" w:rsidRDefault="0085467C" w:rsidP="00671BFE">
      <w:pPr>
        <w:spacing w:line="360" w:lineRule="auto"/>
        <w:jc w:val="both"/>
        <w:rPr>
          <w:rFonts w:ascii="Palatino Linotype" w:eastAsia="Calibri" w:hAnsi="Palatino Linotype" w:cs="Tahoma"/>
          <w:b/>
          <w:bCs/>
          <w:sz w:val="22"/>
          <w:szCs w:val="22"/>
          <w:lang w:eastAsia="en-US"/>
        </w:rPr>
      </w:pPr>
    </w:p>
    <w:p w14:paraId="51627724" w14:textId="53B6D06D" w:rsidR="0085467C" w:rsidRDefault="00671BFE" w:rsidP="00671BFE">
      <w:pPr>
        <w:spacing w:line="360" w:lineRule="auto"/>
        <w:jc w:val="both"/>
        <w:rPr>
          <w:rFonts w:ascii="Palatino Linotype" w:eastAsia="Calibri" w:hAnsi="Palatino Linotype" w:cs="Tahoma"/>
          <w:b/>
          <w:bCs/>
          <w:sz w:val="22"/>
          <w:szCs w:val="22"/>
          <w:lang w:eastAsia="en-US"/>
        </w:rPr>
      </w:pPr>
      <w:r w:rsidRPr="00054E79">
        <w:rPr>
          <w:rFonts w:ascii="Palatino Linotype" w:eastAsia="Calibri" w:hAnsi="Palatino Linotype" w:cs="Tahoma"/>
          <w:b/>
          <w:bCs/>
          <w:sz w:val="22"/>
          <w:szCs w:val="22"/>
          <w:lang w:eastAsia="en-US"/>
        </w:rPr>
        <w:t xml:space="preserve">II. </w:t>
      </w:r>
      <w:r w:rsidR="0085467C">
        <w:rPr>
          <w:rFonts w:ascii="Palatino Linotype" w:eastAsia="Calibri" w:hAnsi="Palatino Linotype" w:cs="Tahoma"/>
          <w:b/>
          <w:bCs/>
          <w:sz w:val="22"/>
          <w:szCs w:val="22"/>
          <w:lang w:eastAsia="en-US"/>
        </w:rPr>
        <w:t>Solicitud de aclaración.</w:t>
      </w:r>
    </w:p>
    <w:p w14:paraId="1D4AA55E" w14:textId="77777777" w:rsidR="0085467C" w:rsidRDefault="0085467C" w:rsidP="00671BFE">
      <w:pPr>
        <w:spacing w:line="360" w:lineRule="auto"/>
        <w:jc w:val="both"/>
        <w:rPr>
          <w:rFonts w:ascii="Palatino Linotype" w:eastAsia="Calibri" w:hAnsi="Palatino Linotype" w:cs="Tahoma"/>
          <w:b/>
          <w:bCs/>
          <w:sz w:val="22"/>
          <w:szCs w:val="22"/>
          <w:lang w:eastAsia="en-US"/>
        </w:rPr>
      </w:pPr>
    </w:p>
    <w:p w14:paraId="2766D82A" w14:textId="61701B1B" w:rsidR="0085467C" w:rsidRDefault="0085467C" w:rsidP="00671BF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fecha siete de noviembre de dos mil dieciocho, a través del Sistema de Acceso a la Información Mexiquense, el Sujeto Obligado solicit</w:t>
      </w:r>
      <w:r w:rsidR="008C22CC">
        <w:rPr>
          <w:rFonts w:ascii="Palatino Linotype" w:eastAsia="Calibri" w:hAnsi="Palatino Linotype" w:cs="Tahoma"/>
          <w:bCs/>
          <w:sz w:val="22"/>
          <w:szCs w:val="22"/>
          <w:lang w:eastAsia="en-US"/>
        </w:rPr>
        <w:t>ó al Particular</w:t>
      </w:r>
      <w:r>
        <w:rPr>
          <w:rFonts w:ascii="Palatino Linotype" w:eastAsia="Calibri" w:hAnsi="Palatino Linotype" w:cs="Tahoma"/>
          <w:bCs/>
          <w:sz w:val="22"/>
          <w:szCs w:val="22"/>
          <w:lang w:eastAsia="en-US"/>
        </w:rPr>
        <w:t xml:space="preserve"> aclaración con relación a su solicitud de información, a través del archivo electrónico denominado </w:t>
      </w:r>
      <w:r w:rsidR="00D3538F" w:rsidRPr="00D3538F">
        <w:rPr>
          <w:rFonts w:ascii="Palatino Linotype" w:eastAsia="Calibri" w:hAnsi="Palatino Linotype" w:cs="Tahoma"/>
          <w:b/>
          <w:bCs/>
          <w:i/>
          <w:sz w:val="22"/>
          <w:szCs w:val="22"/>
          <w:lang w:eastAsia="en-US"/>
        </w:rPr>
        <w:t>Aclaración sol 00200IP2018</w:t>
      </w:r>
      <w:r w:rsidR="00D3538F">
        <w:rPr>
          <w:rFonts w:ascii="Palatino Linotype" w:eastAsia="Calibri" w:hAnsi="Palatino Linotype" w:cs="Tahoma"/>
          <w:b/>
          <w:bCs/>
          <w:i/>
          <w:sz w:val="22"/>
          <w:szCs w:val="22"/>
          <w:lang w:eastAsia="en-US"/>
        </w:rPr>
        <w:t>,</w:t>
      </w:r>
      <w:r w:rsidR="00D3538F">
        <w:rPr>
          <w:rFonts w:ascii="Palatino Linotype" w:eastAsia="Calibri" w:hAnsi="Palatino Linotype" w:cs="Tahoma"/>
          <w:bCs/>
          <w:sz w:val="22"/>
          <w:szCs w:val="22"/>
          <w:lang w:eastAsia="en-US"/>
        </w:rPr>
        <w:t xml:space="preserve"> en los términos siguientes:</w:t>
      </w:r>
    </w:p>
    <w:p w14:paraId="51408EC4" w14:textId="77777777" w:rsidR="00D3538F" w:rsidRDefault="00D3538F" w:rsidP="00671BFE">
      <w:pPr>
        <w:spacing w:line="360" w:lineRule="auto"/>
        <w:jc w:val="both"/>
        <w:rPr>
          <w:rFonts w:ascii="Palatino Linotype" w:eastAsia="Calibri" w:hAnsi="Palatino Linotype" w:cs="Tahoma"/>
          <w:bCs/>
          <w:sz w:val="22"/>
          <w:szCs w:val="22"/>
          <w:lang w:eastAsia="en-US"/>
        </w:rPr>
      </w:pPr>
    </w:p>
    <w:p w14:paraId="0D43D147" w14:textId="0F866E26" w:rsidR="008C22CC" w:rsidRDefault="008C22CC" w:rsidP="008C22C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w:t>
      </w:r>
    </w:p>
    <w:p w14:paraId="069984C6" w14:textId="5ACCADB0" w:rsidR="0085467C" w:rsidRDefault="00D3538F" w:rsidP="008C22CC">
      <w:pPr>
        <w:spacing w:line="360" w:lineRule="auto"/>
        <w:ind w:left="567" w:right="567"/>
        <w:jc w:val="both"/>
        <w:rPr>
          <w:rFonts w:ascii="Palatino Linotype" w:eastAsia="Calibri" w:hAnsi="Palatino Linotype" w:cs="Tahoma"/>
          <w:bCs/>
          <w:szCs w:val="22"/>
          <w:lang w:eastAsia="en-US"/>
        </w:rPr>
      </w:pPr>
      <w:r w:rsidRPr="008C22CC">
        <w:rPr>
          <w:rFonts w:ascii="Palatino Linotype" w:eastAsia="Calibri" w:hAnsi="Palatino Linotype" w:cs="Tahoma"/>
          <w:bCs/>
          <w:szCs w:val="22"/>
          <w:lang w:eastAsia="en-US"/>
        </w:rPr>
        <w:t xml:space="preserve">Con fundamento en los artículos 53 fracciones II </w:t>
      </w:r>
      <w:r w:rsidR="008C22CC" w:rsidRPr="008C22CC">
        <w:rPr>
          <w:rFonts w:ascii="Palatino Linotype" w:eastAsia="Calibri" w:hAnsi="Palatino Linotype" w:cs="Tahoma"/>
          <w:bCs/>
          <w:szCs w:val="22"/>
          <w:lang w:eastAsia="en-US"/>
        </w:rPr>
        <w:t xml:space="preserve">y VI, y 159 de la Ley de Transparencia y Acceso a la Información Pública del Estado de México y Municipios, atentamente le solicito, </w:t>
      </w:r>
      <w:r w:rsidR="008C22CC" w:rsidRPr="008C22CC">
        <w:rPr>
          <w:rFonts w:ascii="Palatino Linotype" w:eastAsia="Calibri" w:hAnsi="Palatino Linotype" w:cs="Tahoma"/>
          <w:b/>
          <w:bCs/>
          <w:szCs w:val="22"/>
          <w:lang w:eastAsia="en-US"/>
        </w:rPr>
        <w:t xml:space="preserve">se sirva ampliar su requerimiento, </w:t>
      </w:r>
      <w:r w:rsidR="008C22CC" w:rsidRPr="008C22CC">
        <w:rPr>
          <w:rFonts w:ascii="Palatino Linotype" w:eastAsia="Calibri" w:hAnsi="Palatino Linotype" w:cs="Tahoma"/>
          <w:bCs/>
          <w:szCs w:val="22"/>
          <w:lang w:eastAsia="en-US"/>
        </w:rPr>
        <w:t>a efecto de proporcionar el nombre y clave del centro de trabajo del plantel educativo que refiere en su solicitud.</w:t>
      </w:r>
    </w:p>
    <w:p w14:paraId="333C63E6" w14:textId="154B4B54" w:rsidR="008C22CC" w:rsidRDefault="008C22CC" w:rsidP="008C22C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w:t>
      </w:r>
    </w:p>
    <w:p w14:paraId="782564E6" w14:textId="77777777" w:rsidR="008C22CC" w:rsidRDefault="008C22CC" w:rsidP="008C22CC">
      <w:pPr>
        <w:spacing w:line="360" w:lineRule="auto"/>
        <w:ind w:right="567"/>
        <w:jc w:val="both"/>
        <w:rPr>
          <w:rFonts w:ascii="Palatino Linotype" w:eastAsia="Calibri" w:hAnsi="Palatino Linotype" w:cs="Tahoma"/>
          <w:bCs/>
          <w:szCs w:val="22"/>
          <w:lang w:eastAsia="en-US"/>
        </w:rPr>
      </w:pPr>
    </w:p>
    <w:p w14:paraId="103D6F9E" w14:textId="0ED1896B" w:rsidR="008C22CC" w:rsidRPr="008C22CC" w:rsidRDefault="008C22CC" w:rsidP="008C22CC">
      <w:pPr>
        <w:spacing w:line="360" w:lineRule="auto"/>
        <w:ind w:right="567"/>
        <w:jc w:val="both"/>
        <w:rPr>
          <w:rFonts w:ascii="Palatino Linotype" w:eastAsia="Calibri" w:hAnsi="Palatino Linotype" w:cs="Tahoma"/>
          <w:b/>
          <w:bCs/>
          <w:sz w:val="22"/>
          <w:szCs w:val="22"/>
          <w:lang w:eastAsia="en-US"/>
        </w:rPr>
      </w:pPr>
      <w:r w:rsidRPr="008C22CC">
        <w:rPr>
          <w:rFonts w:ascii="Palatino Linotype" w:eastAsia="Calibri" w:hAnsi="Palatino Linotype" w:cs="Tahoma"/>
          <w:b/>
          <w:bCs/>
          <w:sz w:val="22"/>
          <w:szCs w:val="22"/>
          <w:lang w:eastAsia="en-US"/>
        </w:rPr>
        <w:t>I</w:t>
      </w:r>
      <w:r>
        <w:rPr>
          <w:rFonts w:ascii="Palatino Linotype" w:eastAsia="Calibri" w:hAnsi="Palatino Linotype" w:cs="Tahoma"/>
          <w:b/>
          <w:bCs/>
          <w:sz w:val="22"/>
          <w:szCs w:val="22"/>
          <w:lang w:eastAsia="en-US"/>
        </w:rPr>
        <w:t>I</w:t>
      </w:r>
      <w:r w:rsidRPr="008C22CC">
        <w:rPr>
          <w:rFonts w:ascii="Palatino Linotype" w:eastAsia="Calibri" w:hAnsi="Palatino Linotype" w:cs="Tahoma"/>
          <w:b/>
          <w:bCs/>
          <w:sz w:val="22"/>
          <w:szCs w:val="22"/>
          <w:lang w:eastAsia="en-US"/>
        </w:rPr>
        <w:t xml:space="preserve">I. </w:t>
      </w:r>
      <w:r>
        <w:rPr>
          <w:rFonts w:ascii="Palatino Linotype" w:eastAsia="Calibri" w:hAnsi="Palatino Linotype" w:cs="Tahoma"/>
          <w:b/>
          <w:bCs/>
          <w:sz w:val="22"/>
          <w:szCs w:val="22"/>
          <w:lang w:eastAsia="en-US"/>
        </w:rPr>
        <w:t>A</w:t>
      </w:r>
      <w:r w:rsidRPr="008C22CC">
        <w:rPr>
          <w:rFonts w:ascii="Palatino Linotype" w:eastAsia="Calibri" w:hAnsi="Palatino Linotype" w:cs="Tahoma"/>
          <w:b/>
          <w:bCs/>
          <w:sz w:val="22"/>
          <w:szCs w:val="22"/>
          <w:lang w:eastAsia="en-US"/>
        </w:rPr>
        <w:t>claración</w:t>
      </w:r>
      <w:r>
        <w:rPr>
          <w:rFonts w:ascii="Palatino Linotype" w:eastAsia="Calibri" w:hAnsi="Palatino Linotype" w:cs="Tahoma"/>
          <w:b/>
          <w:bCs/>
          <w:sz w:val="22"/>
          <w:szCs w:val="22"/>
          <w:lang w:eastAsia="en-US"/>
        </w:rPr>
        <w:t xml:space="preserve"> del Particular</w:t>
      </w:r>
      <w:r w:rsidRPr="008C22CC">
        <w:rPr>
          <w:rFonts w:ascii="Palatino Linotype" w:eastAsia="Calibri" w:hAnsi="Palatino Linotype" w:cs="Tahoma"/>
          <w:b/>
          <w:bCs/>
          <w:sz w:val="22"/>
          <w:szCs w:val="22"/>
          <w:lang w:eastAsia="en-US"/>
        </w:rPr>
        <w:t>.</w:t>
      </w:r>
    </w:p>
    <w:p w14:paraId="4D9CC40A" w14:textId="77777777" w:rsidR="008C22CC" w:rsidRDefault="008C22CC" w:rsidP="008C22CC">
      <w:pPr>
        <w:spacing w:line="360" w:lineRule="auto"/>
        <w:ind w:right="567"/>
        <w:jc w:val="both"/>
        <w:rPr>
          <w:rFonts w:ascii="Palatino Linotype" w:eastAsia="Calibri" w:hAnsi="Palatino Linotype" w:cs="Tahoma"/>
          <w:bCs/>
          <w:sz w:val="22"/>
          <w:szCs w:val="22"/>
          <w:lang w:eastAsia="en-US"/>
        </w:rPr>
      </w:pPr>
    </w:p>
    <w:p w14:paraId="621D85A8" w14:textId="70C460BB" w:rsidR="008C22CC" w:rsidRDefault="008C22CC" w:rsidP="008C22C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fecha ocho de noviembre de dos mil dieciocho, a través del Sistema de Acceso a la Información Mexiquense</w:t>
      </w:r>
      <w:r w:rsidR="002A474D">
        <w:rPr>
          <w:rFonts w:ascii="Palatino Linotype" w:eastAsia="Calibri" w:hAnsi="Palatino Linotype" w:cs="Tahoma"/>
          <w:bCs/>
          <w:sz w:val="22"/>
          <w:szCs w:val="22"/>
          <w:lang w:eastAsia="en-US"/>
        </w:rPr>
        <w:t xml:space="preserve"> (SAIMEX)</w:t>
      </w:r>
      <w:r>
        <w:rPr>
          <w:rFonts w:ascii="Palatino Linotype" w:eastAsia="Calibri" w:hAnsi="Palatino Linotype" w:cs="Tahoma"/>
          <w:bCs/>
          <w:sz w:val="22"/>
          <w:szCs w:val="22"/>
          <w:lang w:eastAsia="en-US"/>
        </w:rPr>
        <w:t>, el Particular atendió el requerimiento de aclaración realizado por el Sujeto Obligado y manifestó lo siguiente:</w:t>
      </w:r>
    </w:p>
    <w:p w14:paraId="23F2C916" w14:textId="77777777" w:rsidR="008C22CC" w:rsidRDefault="008C22CC" w:rsidP="008C22CC">
      <w:pPr>
        <w:spacing w:line="360" w:lineRule="auto"/>
        <w:jc w:val="both"/>
        <w:rPr>
          <w:rFonts w:ascii="Palatino Linotype" w:eastAsia="Calibri" w:hAnsi="Palatino Linotype" w:cs="Tahoma"/>
          <w:bCs/>
          <w:sz w:val="22"/>
          <w:szCs w:val="22"/>
          <w:lang w:eastAsia="en-US"/>
        </w:rPr>
      </w:pPr>
    </w:p>
    <w:p w14:paraId="0B706F21" w14:textId="1A3E14B1" w:rsidR="008C22CC" w:rsidRDefault="008C22CC" w:rsidP="008C22C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El nombre del Jardín de niños es: JESÚS ROMERO FLORES con Calve: 15DJN1101N Turno Matutino</w:t>
      </w:r>
      <w:r w:rsidRPr="008C22CC">
        <w:rPr>
          <w:rFonts w:ascii="Palatino Linotype" w:eastAsia="Calibri" w:hAnsi="Palatino Linotype" w:cs="Tahoma"/>
          <w:bCs/>
          <w:szCs w:val="22"/>
          <w:lang w:eastAsia="en-US"/>
        </w:rPr>
        <w:t>.</w:t>
      </w:r>
    </w:p>
    <w:p w14:paraId="5B0B184E" w14:textId="77777777" w:rsidR="001F0A6E" w:rsidRDefault="001F0A6E" w:rsidP="00671BFE">
      <w:pPr>
        <w:spacing w:line="360" w:lineRule="auto"/>
        <w:jc w:val="both"/>
        <w:rPr>
          <w:rFonts w:ascii="Palatino Linotype" w:eastAsia="Calibri" w:hAnsi="Palatino Linotype" w:cs="Tahoma"/>
          <w:b/>
          <w:bCs/>
          <w:sz w:val="22"/>
          <w:szCs w:val="22"/>
          <w:lang w:eastAsia="en-US"/>
        </w:rPr>
      </w:pPr>
    </w:p>
    <w:p w14:paraId="0E323729" w14:textId="4D9B54A5" w:rsidR="00671BFE" w:rsidRPr="00054E79" w:rsidRDefault="008C22CC"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IV. </w:t>
      </w:r>
      <w:r w:rsidR="00671BFE" w:rsidRPr="00054E79">
        <w:rPr>
          <w:rFonts w:ascii="Palatino Linotype" w:eastAsia="Calibri" w:hAnsi="Palatino Linotype" w:cs="Tahoma"/>
          <w:b/>
          <w:bCs/>
          <w:sz w:val="22"/>
          <w:szCs w:val="22"/>
          <w:lang w:eastAsia="en-US"/>
        </w:rPr>
        <w:t>Respuesta del Sujeto Obligado.</w:t>
      </w:r>
    </w:p>
    <w:p w14:paraId="377AE97A" w14:textId="77777777" w:rsidR="00671BFE" w:rsidRPr="00054E79" w:rsidRDefault="00671BFE" w:rsidP="00671BFE">
      <w:pPr>
        <w:spacing w:line="360" w:lineRule="auto"/>
        <w:jc w:val="both"/>
        <w:rPr>
          <w:rFonts w:ascii="Palatino Linotype" w:eastAsia="Calibri" w:hAnsi="Palatino Linotype" w:cs="Tahoma"/>
          <w:bCs/>
          <w:sz w:val="22"/>
          <w:szCs w:val="22"/>
          <w:lang w:eastAsia="en-US"/>
        </w:rPr>
      </w:pPr>
    </w:p>
    <w:p w14:paraId="3556AB36" w14:textId="272CF854" w:rsidR="00671BFE" w:rsidRDefault="00933F2C" w:rsidP="00671BFE">
      <w:pPr>
        <w:spacing w:line="360" w:lineRule="auto"/>
        <w:jc w:val="both"/>
        <w:rPr>
          <w:rFonts w:ascii="Palatino Linotype" w:hAnsi="Palatino Linotype" w:cs="Tahoma"/>
          <w:sz w:val="22"/>
          <w:szCs w:val="22"/>
        </w:rPr>
      </w:pPr>
      <w:r>
        <w:rPr>
          <w:rFonts w:ascii="Palatino Linotype" w:hAnsi="Palatino Linotype" w:cs="Tahoma"/>
          <w:sz w:val="22"/>
          <w:szCs w:val="22"/>
        </w:rPr>
        <w:t>Con fecha veintinueve</w:t>
      </w:r>
      <w:r w:rsidR="00671BFE" w:rsidRPr="00671BFE">
        <w:rPr>
          <w:rFonts w:ascii="Palatino Linotype" w:hAnsi="Palatino Linotype" w:cs="Tahoma"/>
          <w:sz w:val="22"/>
          <w:szCs w:val="22"/>
        </w:rPr>
        <w:t xml:space="preserve"> de noviembre de dos mil dieciocho, mediante el Sistema de Acceso a la Información Mexiquense (SAIMEX), el Sujeto </w:t>
      </w:r>
      <w:r w:rsidR="0000332F">
        <w:rPr>
          <w:rFonts w:ascii="Palatino Linotype" w:hAnsi="Palatino Linotype" w:cs="Tahoma"/>
          <w:sz w:val="22"/>
          <w:szCs w:val="22"/>
        </w:rPr>
        <w:t>Obligado notificó al Particular</w:t>
      </w:r>
      <w:r w:rsidR="00671BFE" w:rsidRPr="00671BFE">
        <w:rPr>
          <w:rFonts w:ascii="Palatino Linotype" w:hAnsi="Palatino Linotype" w:cs="Tahoma"/>
          <w:sz w:val="22"/>
          <w:szCs w:val="22"/>
        </w:rPr>
        <w:t xml:space="preserve"> la respuesta a </w:t>
      </w:r>
      <w:r w:rsidR="0000332F">
        <w:rPr>
          <w:rFonts w:ascii="Palatino Linotype" w:hAnsi="Palatino Linotype" w:cs="Tahoma"/>
          <w:sz w:val="22"/>
          <w:szCs w:val="22"/>
        </w:rPr>
        <w:t>la</w:t>
      </w:r>
      <w:r w:rsidR="00671BFE" w:rsidRPr="00671BFE">
        <w:rPr>
          <w:rFonts w:ascii="Palatino Linotype" w:hAnsi="Palatino Linotype" w:cs="Tahoma"/>
          <w:sz w:val="22"/>
          <w:szCs w:val="22"/>
        </w:rPr>
        <w:t xml:space="preserve"> </w:t>
      </w:r>
      <w:r w:rsidR="0000332F">
        <w:rPr>
          <w:rFonts w:ascii="Palatino Linotype" w:hAnsi="Palatino Linotype" w:cs="Tahoma"/>
          <w:sz w:val="22"/>
          <w:szCs w:val="22"/>
        </w:rPr>
        <w:t>solicitud</w:t>
      </w:r>
      <w:r w:rsidR="00671BFE" w:rsidRPr="00671BFE">
        <w:rPr>
          <w:rFonts w:ascii="Palatino Linotype" w:hAnsi="Palatino Linotype" w:cs="Tahoma"/>
          <w:sz w:val="22"/>
          <w:szCs w:val="22"/>
        </w:rPr>
        <w:t xml:space="preserve"> de información</w:t>
      </w:r>
      <w:r w:rsidR="0000332F">
        <w:rPr>
          <w:rFonts w:ascii="Palatino Linotype" w:hAnsi="Palatino Linotype" w:cs="Tahoma"/>
          <w:sz w:val="22"/>
          <w:szCs w:val="22"/>
        </w:rPr>
        <w:t xml:space="preserve"> </w:t>
      </w:r>
      <w:r w:rsidR="0000332F" w:rsidRPr="0000332F">
        <w:rPr>
          <w:rFonts w:ascii="Palatino Linotype" w:hAnsi="Palatino Linotype" w:cs="Tahoma"/>
          <w:sz w:val="22"/>
          <w:szCs w:val="22"/>
        </w:rPr>
        <w:t xml:space="preserve">con número de folio </w:t>
      </w:r>
      <w:r w:rsidRPr="00933F2C">
        <w:rPr>
          <w:rFonts w:ascii="Palatino Linotype" w:hAnsi="Palatino Linotype" w:cs="Tahoma"/>
          <w:b/>
          <w:bCs/>
          <w:sz w:val="22"/>
          <w:szCs w:val="22"/>
        </w:rPr>
        <w:t>00200/SEIEM/IP/2018</w:t>
      </w:r>
      <w:r w:rsidR="0000332F">
        <w:rPr>
          <w:rFonts w:ascii="Palatino Linotype" w:hAnsi="Palatino Linotype" w:cs="Tahoma"/>
          <w:b/>
          <w:sz w:val="22"/>
          <w:szCs w:val="22"/>
        </w:rPr>
        <w:t>,</w:t>
      </w:r>
      <w:r w:rsidR="00671BFE" w:rsidRPr="00671BFE">
        <w:rPr>
          <w:rFonts w:ascii="Palatino Linotype" w:hAnsi="Palatino Linotype" w:cs="Tahoma"/>
          <w:sz w:val="22"/>
          <w:szCs w:val="22"/>
        </w:rPr>
        <w:t xml:space="preserve"> </w:t>
      </w:r>
      <w:r w:rsidR="0000332F">
        <w:rPr>
          <w:rFonts w:ascii="Palatino Linotype" w:hAnsi="Palatino Linotype" w:cs="Tahoma"/>
          <w:sz w:val="22"/>
          <w:szCs w:val="22"/>
        </w:rPr>
        <w:t>en los términos siguientes</w:t>
      </w:r>
      <w:r w:rsidR="00671BFE" w:rsidRPr="00671BFE">
        <w:rPr>
          <w:rFonts w:ascii="Palatino Linotype" w:hAnsi="Palatino Linotype" w:cs="Tahoma"/>
          <w:sz w:val="22"/>
          <w:szCs w:val="22"/>
        </w:rPr>
        <w:t>:</w:t>
      </w:r>
    </w:p>
    <w:p w14:paraId="2366A516" w14:textId="77777777" w:rsidR="0000332F" w:rsidRDefault="0000332F" w:rsidP="00671BFE">
      <w:pPr>
        <w:spacing w:line="360" w:lineRule="auto"/>
        <w:jc w:val="both"/>
        <w:rPr>
          <w:rFonts w:ascii="Palatino Linotype" w:hAnsi="Palatino Linotype" w:cs="Tahoma"/>
          <w:sz w:val="22"/>
          <w:szCs w:val="22"/>
        </w:rPr>
      </w:pPr>
    </w:p>
    <w:p w14:paraId="33D81256" w14:textId="365A9F1D" w:rsidR="0000332F" w:rsidRDefault="00933F2C" w:rsidP="0000332F">
      <w:pPr>
        <w:spacing w:line="360" w:lineRule="auto"/>
        <w:ind w:left="567" w:right="567"/>
        <w:jc w:val="both"/>
        <w:rPr>
          <w:rFonts w:ascii="Palatino Linotype" w:hAnsi="Palatino Linotype" w:cs="Tahoma"/>
          <w:bCs/>
        </w:rPr>
      </w:pPr>
      <w:r w:rsidRPr="00933F2C">
        <w:rPr>
          <w:rFonts w:ascii="Palatino Linotype" w:hAnsi="Palatino Linotype" w:cs="Tahoma"/>
          <w:bCs/>
        </w:rPr>
        <w:t>Se adjunta respuesta a su solicitu</w:t>
      </w:r>
      <w:r>
        <w:rPr>
          <w:rFonts w:ascii="Palatino Linotype" w:hAnsi="Palatino Linotype" w:cs="Tahoma"/>
          <w:bCs/>
        </w:rPr>
        <w:t>d</w:t>
      </w:r>
      <w:r w:rsidR="0000332F">
        <w:rPr>
          <w:rFonts w:ascii="Palatino Linotype" w:hAnsi="Palatino Linotype" w:cs="Tahoma"/>
          <w:bCs/>
        </w:rPr>
        <w:t>.</w:t>
      </w:r>
    </w:p>
    <w:p w14:paraId="218A9459" w14:textId="77777777" w:rsidR="0000332F" w:rsidRDefault="0000332F" w:rsidP="0000332F">
      <w:pPr>
        <w:spacing w:line="360" w:lineRule="auto"/>
        <w:ind w:left="567" w:right="567"/>
        <w:jc w:val="both"/>
        <w:rPr>
          <w:rFonts w:ascii="Palatino Linotype" w:hAnsi="Palatino Linotype" w:cs="Tahoma"/>
          <w:bCs/>
        </w:rPr>
      </w:pPr>
    </w:p>
    <w:p w14:paraId="66BDB9AE" w14:textId="5860A2A8" w:rsidR="0000332F" w:rsidRDefault="0000332F" w:rsidP="00B45672">
      <w:pPr>
        <w:spacing w:line="360" w:lineRule="auto"/>
        <w:jc w:val="both"/>
        <w:rPr>
          <w:rFonts w:ascii="Palatino Linotype" w:hAnsi="Palatino Linotype" w:cs="Tahoma"/>
          <w:bCs/>
          <w:sz w:val="22"/>
        </w:rPr>
      </w:pPr>
      <w:r w:rsidRPr="00B45672">
        <w:rPr>
          <w:rFonts w:ascii="Palatino Linotype" w:hAnsi="Palatino Linotype" w:cs="Tahoma"/>
          <w:bCs/>
          <w:sz w:val="22"/>
        </w:rPr>
        <w:t>Adjunt</w:t>
      </w:r>
      <w:r w:rsidR="00B45672">
        <w:rPr>
          <w:rFonts w:ascii="Palatino Linotype" w:hAnsi="Palatino Linotype" w:cs="Tahoma"/>
          <w:bCs/>
          <w:sz w:val="22"/>
        </w:rPr>
        <w:t>ó</w:t>
      </w:r>
      <w:r w:rsidRPr="00B45672">
        <w:rPr>
          <w:rFonts w:ascii="Palatino Linotype" w:hAnsi="Palatino Linotype" w:cs="Tahoma"/>
          <w:bCs/>
          <w:sz w:val="22"/>
        </w:rPr>
        <w:t xml:space="preserve"> el archivo electrónico denominado </w:t>
      </w:r>
      <w:r w:rsidR="00933F2C">
        <w:rPr>
          <w:rFonts w:ascii="Palatino Linotype" w:hAnsi="Palatino Linotype" w:cs="Tahoma"/>
          <w:b/>
          <w:bCs/>
          <w:i/>
          <w:sz w:val="22"/>
        </w:rPr>
        <w:t>SOL 200IP2018</w:t>
      </w:r>
      <w:r w:rsidRPr="00B45672">
        <w:rPr>
          <w:rFonts w:ascii="Palatino Linotype" w:hAnsi="Palatino Linotype" w:cs="Tahoma"/>
          <w:b/>
          <w:bCs/>
          <w:i/>
          <w:sz w:val="22"/>
        </w:rPr>
        <w:t xml:space="preserve">, </w:t>
      </w:r>
      <w:r w:rsidRPr="00B45672">
        <w:rPr>
          <w:rFonts w:ascii="Palatino Linotype" w:hAnsi="Palatino Linotype" w:cs="Tahoma"/>
          <w:bCs/>
          <w:sz w:val="22"/>
        </w:rPr>
        <w:t xml:space="preserve">que contiene el </w:t>
      </w:r>
      <w:r w:rsidR="00933F2C">
        <w:rPr>
          <w:rFonts w:ascii="Palatino Linotype" w:hAnsi="Palatino Linotype" w:cs="Tahoma"/>
          <w:bCs/>
          <w:sz w:val="22"/>
        </w:rPr>
        <w:t xml:space="preserve">oficio </w:t>
      </w:r>
      <w:r w:rsidRPr="00B45672">
        <w:rPr>
          <w:rFonts w:ascii="Palatino Linotype" w:hAnsi="Palatino Linotype" w:cs="Tahoma"/>
          <w:bCs/>
          <w:sz w:val="22"/>
        </w:rPr>
        <w:t xml:space="preserve">número </w:t>
      </w:r>
      <w:r w:rsidR="00933F2C">
        <w:rPr>
          <w:rFonts w:ascii="Palatino Linotype" w:hAnsi="Palatino Linotype" w:cs="Tahoma"/>
          <w:bCs/>
          <w:sz w:val="22"/>
        </w:rPr>
        <w:t>205C13000/UT/1006/</w:t>
      </w:r>
      <w:r w:rsidRPr="00B45672">
        <w:rPr>
          <w:rFonts w:ascii="Palatino Linotype" w:hAnsi="Palatino Linotype" w:cs="Tahoma"/>
          <w:bCs/>
          <w:sz w:val="22"/>
        </w:rPr>
        <w:t xml:space="preserve">2018, </w:t>
      </w:r>
      <w:r w:rsidR="00933F2C">
        <w:rPr>
          <w:rFonts w:ascii="Palatino Linotype" w:hAnsi="Palatino Linotype" w:cs="Tahoma"/>
          <w:bCs/>
          <w:iCs/>
          <w:sz w:val="22"/>
        </w:rPr>
        <w:t>emitido por el</w:t>
      </w:r>
      <w:r w:rsidR="00A72586" w:rsidRPr="00A72586">
        <w:rPr>
          <w:rFonts w:ascii="Palatino Linotype" w:hAnsi="Palatino Linotype" w:cs="Tahoma"/>
          <w:bCs/>
          <w:iCs/>
          <w:sz w:val="22"/>
        </w:rPr>
        <w:t xml:space="preserve"> Titular de la Unidad de Transparencia</w:t>
      </w:r>
      <w:r w:rsidR="00CB04C8">
        <w:rPr>
          <w:rFonts w:ascii="Palatino Linotype" w:hAnsi="Palatino Linotype" w:cs="Tahoma"/>
          <w:bCs/>
          <w:iCs/>
          <w:sz w:val="22"/>
        </w:rPr>
        <w:t xml:space="preserve"> </w:t>
      </w:r>
      <w:r w:rsidR="00CB04C8" w:rsidRPr="00CB04C8">
        <w:rPr>
          <w:rFonts w:ascii="Palatino Linotype" w:hAnsi="Palatino Linotype" w:cs="Tahoma"/>
          <w:bCs/>
          <w:iCs/>
          <w:sz w:val="22"/>
        </w:rPr>
        <w:t>de Servicios Educativos Integrados al Estado de México</w:t>
      </w:r>
      <w:r w:rsidR="00A72586">
        <w:rPr>
          <w:rFonts w:ascii="Palatino Linotype" w:hAnsi="Palatino Linotype" w:cs="Tahoma"/>
          <w:bCs/>
          <w:sz w:val="22"/>
        </w:rPr>
        <w:t xml:space="preserve">, </w:t>
      </w:r>
      <w:r w:rsidRPr="00B45672">
        <w:rPr>
          <w:rFonts w:ascii="Palatino Linotype" w:hAnsi="Palatino Linotype" w:cs="Tahoma"/>
          <w:bCs/>
          <w:sz w:val="22"/>
        </w:rPr>
        <w:t>por medio del cual informa:</w:t>
      </w:r>
    </w:p>
    <w:p w14:paraId="461DC053" w14:textId="77777777" w:rsidR="00B45672" w:rsidRPr="00B45672" w:rsidRDefault="00B45672" w:rsidP="00B45672">
      <w:pPr>
        <w:spacing w:line="360" w:lineRule="auto"/>
        <w:jc w:val="both"/>
        <w:rPr>
          <w:rFonts w:ascii="Palatino Linotype" w:hAnsi="Palatino Linotype" w:cs="Tahoma"/>
          <w:bCs/>
          <w:sz w:val="22"/>
        </w:rPr>
      </w:pPr>
    </w:p>
    <w:p w14:paraId="6F2EF361" w14:textId="60367EF9" w:rsidR="00B45672" w:rsidRDefault="00B45672" w:rsidP="00933F2C">
      <w:pPr>
        <w:spacing w:line="360" w:lineRule="auto"/>
        <w:ind w:left="567" w:right="567"/>
        <w:jc w:val="both"/>
        <w:rPr>
          <w:rFonts w:ascii="Palatino Linotype" w:eastAsia="Calibri" w:hAnsi="Palatino Linotype" w:cs="Tahoma"/>
          <w:bCs/>
          <w:szCs w:val="22"/>
          <w:lang w:eastAsia="en-US"/>
        </w:rPr>
      </w:pPr>
      <w:r>
        <w:rPr>
          <w:rFonts w:ascii="Palatino Linotype" w:hAnsi="Palatino Linotype" w:cs="Tahoma"/>
          <w:bCs/>
        </w:rPr>
        <w:t xml:space="preserve">… </w:t>
      </w:r>
      <w:r w:rsidR="00933F2C">
        <w:rPr>
          <w:rFonts w:ascii="Palatino Linotype" w:hAnsi="Palatino Linotype" w:cs="Tahoma"/>
          <w:bCs/>
        </w:rPr>
        <w:t xml:space="preserve">con fundamento </w:t>
      </w:r>
      <w:r w:rsidR="00933F2C" w:rsidRPr="008C22CC">
        <w:rPr>
          <w:rFonts w:ascii="Palatino Linotype" w:eastAsia="Calibri" w:hAnsi="Palatino Linotype" w:cs="Tahoma"/>
          <w:bCs/>
          <w:szCs w:val="22"/>
          <w:lang w:eastAsia="en-US"/>
        </w:rPr>
        <w:t>en los art</w:t>
      </w:r>
      <w:r w:rsidR="00933F2C">
        <w:rPr>
          <w:rFonts w:ascii="Palatino Linotype" w:eastAsia="Calibri" w:hAnsi="Palatino Linotype" w:cs="Tahoma"/>
          <w:bCs/>
          <w:szCs w:val="22"/>
          <w:lang w:eastAsia="en-US"/>
        </w:rPr>
        <w:t>ículos 12 segundo párrafo, 50, 53 fracciones II, IV, V y VI y 163</w:t>
      </w:r>
      <w:r w:rsidR="00933F2C" w:rsidRPr="008C22CC">
        <w:rPr>
          <w:rFonts w:ascii="Palatino Linotype" w:eastAsia="Calibri" w:hAnsi="Palatino Linotype" w:cs="Tahoma"/>
          <w:bCs/>
          <w:szCs w:val="22"/>
          <w:lang w:eastAsia="en-US"/>
        </w:rPr>
        <w:t xml:space="preserve"> de la Ley de Transparencia y Acceso a la Información Pública del Estado de México y Municipios</w:t>
      </w:r>
      <w:r w:rsidR="00933F2C">
        <w:rPr>
          <w:rFonts w:ascii="Palatino Linotype" w:eastAsia="Calibri" w:hAnsi="Palatino Linotype" w:cs="Tahoma"/>
          <w:bCs/>
          <w:szCs w:val="22"/>
          <w:lang w:eastAsia="en-US"/>
        </w:rPr>
        <w:t>, y conforme a la respuesta proporcionada por los Servidores Públicos Habilitados de la Dirección de Planeación y Evaluación, y de la Unidad de Asuntos Jurídicos mediante oficios 205C35000/2028/2018 y 205C13000/8686/2018, respectivamente, le in</w:t>
      </w:r>
      <w:r w:rsidR="000538DB">
        <w:rPr>
          <w:rFonts w:ascii="Palatino Linotype" w:eastAsia="Calibri" w:hAnsi="Palatino Linotype" w:cs="Tahoma"/>
          <w:bCs/>
          <w:szCs w:val="22"/>
          <w:lang w:eastAsia="en-US"/>
        </w:rPr>
        <w:t>formo lo siguiente:</w:t>
      </w:r>
    </w:p>
    <w:p w14:paraId="1A4EE867" w14:textId="77777777" w:rsidR="000538DB" w:rsidRDefault="000538DB" w:rsidP="00933F2C">
      <w:pPr>
        <w:spacing w:line="360" w:lineRule="auto"/>
        <w:ind w:left="567" w:right="567"/>
        <w:jc w:val="both"/>
        <w:rPr>
          <w:rFonts w:ascii="Palatino Linotype" w:eastAsia="Calibri" w:hAnsi="Palatino Linotype" w:cs="Tahoma"/>
          <w:bCs/>
          <w:szCs w:val="22"/>
          <w:lang w:eastAsia="en-US"/>
        </w:rPr>
      </w:pPr>
    </w:p>
    <w:p w14:paraId="25B20235" w14:textId="601C6011" w:rsidR="000538DB" w:rsidRDefault="000538DB" w:rsidP="00933F2C">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matrícula del Jardín de Niños “Jesús Romero Flores” C.C.T. 15DJN1101N, turno matutino es de 163 alumnos.</w:t>
      </w:r>
    </w:p>
    <w:p w14:paraId="5A67EDD8" w14:textId="77777777" w:rsidR="000538DB" w:rsidRDefault="000538DB" w:rsidP="00933F2C">
      <w:pPr>
        <w:spacing w:line="360" w:lineRule="auto"/>
        <w:ind w:left="567" w:right="567"/>
        <w:jc w:val="both"/>
        <w:rPr>
          <w:rFonts w:ascii="Palatino Linotype" w:eastAsia="Calibri" w:hAnsi="Palatino Linotype" w:cs="Tahoma"/>
          <w:bCs/>
          <w:szCs w:val="22"/>
          <w:lang w:eastAsia="en-US"/>
        </w:rPr>
      </w:pPr>
    </w:p>
    <w:p w14:paraId="3B9E5BE5" w14:textId="390E48BD" w:rsidR="000538DB" w:rsidRDefault="000538DB" w:rsidP="00933F2C">
      <w:pPr>
        <w:spacing w:line="360" w:lineRule="auto"/>
        <w:ind w:left="567" w:right="567"/>
        <w:jc w:val="both"/>
        <w:rPr>
          <w:rFonts w:ascii="Palatino Linotype" w:hAnsi="Palatino Linotype" w:cs="Tahoma"/>
          <w:bCs/>
        </w:rPr>
      </w:pPr>
      <w:r>
        <w:rPr>
          <w:rFonts w:ascii="Palatino Linotype" w:eastAsia="Calibri" w:hAnsi="Palatino Linotype" w:cs="Tahoma"/>
          <w:bCs/>
          <w:szCs w:val="22"/>
          <w:lang w:eastAsia="en-US"/>
        </w:rPr>
        <w:lastRenderedPageBreak/>
        <w:t>Por otra parte, respecto al documento que ampara la donación del espacio del área verde para la construcción del plantel educativo referido, le informo que la Unidad de Asuntos Jurídicos, cuenta con la certificación de donación realizada por el H. Ayuntamiento de  San Mateo Atenco a favor de este Organismo en la sesión extraordinaria de Cabildo de fecha 14 de septiembre del año 1985, bajo el acta XXXVI, así como certificado de posesión firmado por el Secretario del H. Ayuntamiento de San Mateo Atenco de fecha 09 de marzo del año 1999.</w:t>
      </w:r>
    </w:p>
    <w:p w14:paraId="7E680F4F" w14:textId="77777777" w:rsidR="00B45672" w:rsidRDefault="00B45672" w:rsidP="0000332F">
      <w:pPr>
        <w:spacing w:line="360" w:lineRule="auto"/>
        <w:ind w:left="567" w:right="567"/>
        <w:jc w:val="both"/>
        <w:rPr>
          <w:rFonts w:ascii="Palatino Linotype" w:hAnsi="Palatino Linotype" w:cs="Tahoma"/>
          <w:bCs/>
        </w:rPr>
      </w:pPr>
    </w:p>
    <w:p w14:paraId="58F30046" w14:textId="1D37A3F2" w:rsidR="00671BFE" w:rsidRPr="00054E79" w:rsidRDefault="000538DB"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V</w:t>
      </w:r>
      <w:r w:rsidR="00671BFE" w:rsidRPr="00054E79">
        <w:rPr>
          <w:rFonts w:ascii="Palatino Linotype" w:eastAsia="Calibri" w:hAnsi="Palatino Linotype" w:cs="Tahoma"/>
          <w:b/>
          <w:bCs/>
          <w:sz w:val="22"/>
          <w:szCs w:val="22"/>
          <w:lang w:eastAsia="en-US"/>
        </w:rPr>
        <w:t xml:space="preserve">. Interposición del Recurso de Revisión. </w:t>
      </w:r>
    </w:p>
    <w:p w14:paraId="7D5E519C"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266DBD77" w14:textId="6C04DED4" w:rsidR="00671BFE" w:rsidRDefault="00671BFE" w:rsidP="00671BFE">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Cs/>
          <w:sz w:val="22"/>
          <w:szCs w:val="22"/>
          <w:lang w:eastAsia="en-US"/>
        </w:rPr>
        <w:t xml:space="preserve">Con fecha </w:t>
      </w:r>
      <w:r w:rsidR="000538DB">
        <w:rPr>
          <w:rFonts w:ascii="Palatino Linotype" w:eastAsia="Calibri" w:hAnsi="Palatino Linotype" w:cs="Tahoma"/>
          <w:bCs/>
          <w:sz w:val="22"/>
          <w:szCs w:val="22"/>
          <w:lang w:eastAsia="en-US"/>
        </w:rPr>
        <w:t xml:space="preserve">treinta de </w:t>
      </w:r>
      <w:r w:rsidR="002A299B">
        <w:rPr>
          <w:rFonts w:ascii="Palatino Linotype" w:eastAsia="Calibri" w:hAnsi="Palatino Linotype" w:cs="Tahoma"/>
          <w:bCs/>
          <w:sz w:val="22"/>
          <w:szCs w:val="22"/>
          <w:lang w:eastAsia="en-US"/>
        </w:rPr>
        <w:t>noviem</w:t>
      </w:r>
      <w:r>
        <w:rPr>
          <w:rFonts w:ascii="Palatino Linotype" w:eastAsia="Calibri" w:hAnsi="Palatino Linotype" w:cs="Tahoma"/>
          <w:bCs/>
          <w:sz w:val="22"/>
          <w:szCs w:val="22"/>
          <w:lang w:eastAsia="en-US"/>
        </w:rPr>
        <w:t xml:space="preserve">bre </w:t>
      </w:r>
      <w:r w:rsidRPr="00054E79">
        <w:rPr>
          <w:rFonts w:ascii="Palatino Linotype" w:eastAsia="Calibri" w:hAnsi="Palatino Linotype" w:cs="Tahoma"/>
          <w:bCs/>
          <w:sz w:val="22"/>
          <w:szCs w:val="22"/>
          <w:lang w:eastAsia="en-US"/>
        </w:rPr>
        <w:t>de dos mil dieciocho, mediante el S</w:t>
      </w:r>
      <w:r w:rsidR="001A5DFC">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se recibió en este Instituto</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el Recurso </w:t>
      </w:r>
      <w:r>
        <w:rPr>
          <w:rFonts w:ascii="Palatino Linotype" w:eastAsia="Calibri" w:hAnsi="Palatino Linotype" w:cs="Tahoma"/>
          <w:bCs/>
          <w:sz w:val="22"/>
          <w:szCs w:val="22"/>
          <w:lang w:eastAsia="en-US"/>
        </w:rPr>
        <w:t>de Revisión interpuesto por el</w:t>
      </w:r>
      <w:r w:rsidRPr="00054E79">
        <w:rPr>
          <w:rFonts w:ascii="Palatino Linotype" w:eastAsia="Calibri" w:hAnsi="Palatino Linotype" w:cs="Tahoma"/>
          <w:bCs/>
          <w:sz w:val="22"/>
          <w:szCs w:val="22"/>
          <w:lang w:eastAsia="en-US"/>
        </w:rPr>
        <w:t xml:space="preserve"> </w:t>
      </w:r>
      <w:r w:rsidR="001A5DFC">
        <w:rPr>
          <w:rFonts w:ascii="Palatino Linotype" w:eastAsia="Calibri" w:hAnsi="Palatino Linotype" w:cs="Tahoma"/>
          <w:bCs/>
          <w:sz w:val="22"/>
          <w:szCs w:val="22"/>
          <w:lang w:eastAsia="en-US"/>
        </w:rPr>
        <w:t>P</w:t>
      </w:r>
      <w:r>
        <w:rPr>
          <w:rFonts w:ascii="Palatino Linotype" w:eastAsia="Calibri" w:hAnsi="Palatino Linotype" w:cs="Tahoma"/>
          <w:bCs/>
          <w:sz w:val="22"/>
          <w:szCs w:val="22"/>
          <w:lang w:eastAsia="en-US"/>
        </w:rPr>
        <w:t>articular</w:t>
      </w:r>
      <w:r w:rsidRPr="00054E79">
        <w:rPr>
          <w:rFonts w:ascii="Palatino Linotype" w:eastAsia="Calibri" w:hAnsi="Palatino Linotype" w:cs="Tahoma"/>
          <w:bCs/>
          <w:sz w:val="22"/>
          <w:szCs w:val="22"/>
          <w:lang w:eastAsia="en-US"/>
        </w:rPr>
        <w:t xml:space="preserve">, en contra de la respuesta </w:t>
      </w:r>
      <w:r>
        <w:rPr>
          <w:rFonts w:ascii="Palatino Linotype" w:eastAsia="Calibri" w:hAnsi="Palatino Linotype" w:cs="Tahoma"/>
          <w:bCs/>
          <w:sz w:val="22"/>
          <w:szCs w:val="22"/>
          <w:lang w:eastAsia="en-US"/>
        </w:rPr>
        <w:t>del Sujeto Obligado</w:t>
      </w:r>
      <w:r w:rsidRPr="00054E79">
        <w:rPr>
          <w:rFonts w:ascii="Palatino Linotype" w:eastAsia="Calibri" w:hAnsi="Palatino Linotype" w:cs="Tahoma"/>
          <w:bCs/>
          <w:sz w:val="22"/>
          <w:szCs w:val="22"/>
          <w:lang w:eastAsia="en-US"/>
        </w:rPr>
        <w:t>, en los términos siguientes:</w:t>
      </w:r>
    </w:p>
    <w:p w14:paraId="36ECFBB2" w14:textId="77777777" w:rsidR="00671BFE" w:rsidRPr="00054E79" w:rsidRDefault="00671BFE" w:rsidP="00671BFE">
      <w:pPr>
        <w:spacing w:line="360" w:lineRule="auto"/>
        <w:jc w:val="both"/>
        <w:rPr>
          <w:rFonts w:ascii="Palatino Linotype" w:eastAsia="Calibri" w:hAnsi="Palatino Linotype" w:cs="Tahoma"/>
          <w:bCs/>
          <w:sz w:val="22"/>
          <w:szCs w:val="22"/>
          <w:lang w:eastAsia="en-US"/>
        </w:rPr>
      </w:pPr>
    </w:p>
    <w:p w14:paraId="3C80A492" w14:textId="77777777" w:rsidR="00671BFE" w:rsidRPr="00054E79" w:rsidRDefault="00671BFE" w:rsidP="00671BFE">
      <w:pPr>
        <w:spacing w:line="360" w:lineRule="auto"/>
        <w:ind w:left="567" w:right="567"/>
        <w:jc w:val="both"/>
        <w:rPr>
          <w:rFonts w:ascii="Palatino Linotype" w:eastAsia="Calibri" w:hAnsi="Palatino Linotype" w:cs="Tahoma"/>
          <w:bCs/>
          <w:lang w:eastAsia="en-US"/>
        </w:rPr>
      </w:pPr>
      <w:r w:rsidRPr="00054E79">
        <w:rPr>
          <w:rFonts w:ascii="Palatino Linotype" w:eastAsia="Calibri" w:hAnsi="Palatino Linotype" w:cs="Tahoma"/>
          <w:b/>
          <w:bCs/>
          <w:lang w:eastAsia="en-US"/>
        </w:rPr>
        <w:t>ACTO IMPUGNADO</w:t>
      </w:r>
    </w:p>
    <w:p w14:paraId="2E3644C4" w14:textId="182C2227" w:rsidR="00671BFE" w:rsidRDefault="004F6D73" w:rsidP="00671BFE">
      <w:pPr>
        <w:spacing w:line="360" w:lineRule="auto"/>
        <w:ind w:left="567" w:right="567"/>
        <w:jc w:val="both"/>
        <w:rPr>
          <w:rFonts w:ascii="Palatino Linotype" w:eastAsia="Calibri" w:hAnsi="Palatino Linotype" w:cs="Tahoma"/>
          <w:bCs/>
          <w:lang w:eastAsia="en-US"/>
        </w:rPr>
      </w:pPr>
      <w:r w:rsidRPr="004F6D73">
        <w:rPr>
          <w:rFonts w:ascii="Palatino Linotype" w:eastAsia="Calibri" w:hAnsi="Palatino Linotype" w:cs="Tahoma"/>
          <w:bCs/>
          <w:lang w:eastAsia="en-US"/>
        </w:rPr>
        <w:t>No presenta la información, ni documentos solicitados.</w:t>
      </w:r>
    </w:p>
    <w:p w14:paraId="72F8D0DE" w14:textId="77777777" w:rsidR="00671BFE" w:rsidRPr="00054E79" w:rsidRDefault="00671BFE" w:rsidP="00671BFE">
      <w:pPr>
        <w:spacing w:line="360" w:lineRule="auto"/>
        <w:ind w:left="567" w:right="567"/>
        <w:jc w:val="both"/>
        <w:rPr>
          <w:rFonts w:ascii="Palatino Linotype" w:eastAsia="Calibri" w:hAnsi="Palatino Linotype" w:cs="Tahoma"/>
          <w:bCs/>
          <w:lang w:eastAsia="en-US"/>
        </w:rPr>
      </w:pPr>
    </w:p>
    <w:p w14:paraId="4E71C14B" w14:textId="77777777" w:rsidR="00671BFE" w:rsidRPr="00054E79" w:rsidRDefault="00671BFE" w:rsidP="00671BFE">
      <w:pPr>
        <w:spacing w:line="360" w:lineRule="auto"/>
        <w:ind w:left="567" w:right="567"/>
        <w:jc w:val="both"/>
        <w:rPr>
          <w:rFonts w:ascii="Palatino Linotype" w:eastAsia="Calibri" w:hAnsi="Palatino Linotype" w:cs="Tahoma"/>
          <w:b/>
          <w:bCs/>
          <w:lang w:eastAsia="en-US"/>
        </w:rPr>
      </w:pPr>
      <w:r w:rsidRPr="00054E79">
        <w:rPr>
          <w:rFonts w:ascii="Palatino Linotype" w:eastAsia="Calibri" w:hAnsi="Palatino Linotype" w:cs="Tahoma"/>
          <w:b/>
          <w:bCs/>
          <w:lang w:eastAsia="en-US"/>
        </w:rPr>
        <w:t>RAZONES O MOTIVOS DE LA INCONFORMIDAD</w:t>
      </w:r>
    </w:p>
    <w:p w14:paraId="1A3B6852" w14:textId="57076413" w:rsidR="00671BFE" w:rsidRDefault="004F6D73" w:rsidP="00671BFE">
      <w:pPr>
        <w:spacing w:line="360" w:lineRule="auto"/>
        <w:ind w:left="567" w:right="567"/>
        <w:jc w:val="both"/>
        <w:rPr>
          <w:rFonts w:ascii="Palatino Linotype" w:eastAsia="Calibri" w:hAnsi="Palatino Linotype" w:cs="Tahoma"/>
          <w:bCs/>
          <w:lang w:eastAsia="en-US"/>
        </w:rPr>
      </w:pPr>
      <w:r w:rsidRPr="004F6D73">
        <w:rPr>
          <w:rFonts w:ascii="Palatino Linotype" w:eastAsia="Calibri" w:hAnsi="Palatino Linotype" w:cs="Tahoma"/>
          <w:bCs/>
          <w:lang w:eastAsia="en-US"/>
        </w:rPr>
        <w:t>Los 163 alumnos mencionados hacen el total de la población estudiantil. Se solicito que del total de alumnos indique cuantos tienen domicilio dentro del propio Fraccionamiento. Adicionalmente hace referencia de la existencia de certificación de donación del espacio con fecha 14 de Septiembre de 1985 y del certificado de posesión de fecha 09 de Marzo de 1999. Documentos que no pone a la vista. Solicitamos se presenten a través de este medio por favor. Dirigir la información a Colonos del Fraccionamiento Santa Elena A.C.</w:t>
      </w:r>
      <w:r w:rsidRPr="004F6D73">
        <w:rPr>
          <w:rFonts w:ascii="Palatino Linotype" w:eastAsia="Calibri" w:hAnsi="Palatino Linotype" w:cs="Tahoma"/>
          <w:bCs/>
          <w:i/>
          <w:lang w:eastAsia="en-US"/>
        </w:rPr>
        <w:t xml:space="preserve"> </w:t>
      </w:r>
      <w:r w:rsidR="001A5DFC" w:rsidRPr="001A5DFC">
        <w:rPr>
          <w:rFonts w:ascii="Palatino Linotype" w:eastAsia="Calibri" w:hAnsi="Palatino Linotype" w:cs="Tahoma"/>
          <w:bCs/>
          <w:i/>
          <w:lang w:eastAsia="en-US"/>
        </w:rPr>
        <w:t>(Sic</w:t>
      </w:r>
      <w:r w:rsidR="001C7C3B">
        <w:rPr>
          <w:rFonts w:ascii="Palatino Linotype" w:eastAsia="Calibri" w:hAnsi="Palatino Linotype" w:cs="Tahoma"/>
          <w:bCs/>
          <w:i/>
          <w:lang w:eastAsia="en-US"/>
        </w:rPr>
        <w:t>.</w:t>
      </w:r>
      <w:r w:rsidR="001A5DFC" w:rsidRPr="001A5DFC">
        <w:rPr>
          <w:rFonts w:ascii="Palatino Linotype" w:eastAsia="Calibri" w:hAnsi="Palatino Linotype" w:cs="Tahoma"/>
          <w:bCs/>
          <w:i/>
          <w:lang w:eastAsia="en-US"/>
        </w:rPr>
        <w:t>)</w:t>
      </w:r>
    </w:p>
    <w:p w14:paraId="37934DF6" w14:textId="77777777" w:rsidR="001A5DFC" w:rsidRDefault="001A5DFC" w:rsidP="00671BFE">
      <w:pPr>
        <w:spacing w:line="360" w:lineRule="auto"/>
        <w:ind w:left="567" w:right="567"/>
        <w:jc w:val="both"/>
        <w:rPr>
          <w:rFonts w:ascii="Palatino Linotype" w:eastAsia="Calibri" w:hAnsi="Palatino Linotype" w:cs="Tahoma"/>
          <w:bCs/>
          <w:lang w:eastAsia="en-US"/>
        </w:rPr>
      </w:pPr>
    </w:p>
    <w:p w14:paraId="741DC2DD" w14:textId="20307203" w:rsidR="00671BFE" w:rsidRPr="00054E79" w:rsidRDefault="004F6D73" w:rsidP="00671BFE">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VI</w:t>
      </w:r>
      <w:r w:rsidR="00671BFE" w:rsidRPr="00054E79">
        <w:rPr>
          <w:rFonts w:ascii="Palatino Linotype" w:eastAsia="Calibri" w:hAnsi="Palatino Linotype" w:cs="Tahoma"/>
          <w:b/>
          <w:bCs/>
          <w:sz w:val="22"/>
          <w:szCs w:val="22"/>
          <w:lang w:eastAsia="en-US"/>
        </w:rPr>
        <w:t>. Trámite del Recurso de Revisión ante el Instituto.</w:t>
      </w:r>
    </w:p>
    <w:p w14:paraId="34C99784"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34C666EA" w14:textId="276F0A9D" w:rsidR="00671BFE" w:rsidRPr="00054E79" w:rsidRDefault="00671BFE" w:rsidP="00671BFE">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
          <w:bCs/>
          <w:sz w:val="22"/>
          <w:szCs w:val="22"/>
          <w:lang w:eastAsia="en-US"/>
        </w:rPr>
        <w:t xml:space="preserve">a) Turno del Recurso de Revisión. </w:t>
      </w:r>
      <w:r w:rsidRPr="00054E79">
        <w:rPr>
          <w:rFonts w:ascii="Palatino Linotype" w:eastAsia="Calibri" w:hAnsi="Palatino Linotype" w:cs="Tahoma"/>
          <w:bCs/>
          <w:sz w:val="22"/>
          <w:szCs w:val="22"/>
          <w:lang w:eastAsia="en-US"/>
        </w:rPr>
        <w:t>Con</w:t>
      </w:r>
      <w:r w:rsidR="001A5DFC">
        <w:rPr>
          <w:rFonts w:ascii="Palatino Linotype" w:eastAsia="Calibri" w:hAnsi="Palatino Linotype" w:cs="Tahoma"/>
          <w:bCs/>
          <w:sz w:val="22"/>
          <w:szCs w:val="22"/>
          <w:lang w:eastAsia="en-US"/>
        </w:rPr>
        <w:t xml:space="preserve"> fecha</w:t>
      </w:r>
      <w:r w:rsidRPr="00054E79">
        <w:rPr>
          <w:rFonts w:ascii="Palatino Linotype" w:eastAsia="Calibri" w:hAnsi="Palatino Linotype" w:cs="Tahoma"/>
          <w:bCs/>
          <w:sz w:val="22"/>
          <w:szCs w:val="22"/>
          <w:lang w:eastAsia="en-US"/>
        </w:rPr>
        <w:t xml:space="preserve"> </w:t>
      </w:r>
      <w:r w:rsidR="004F6D73">
        <w:rPr>
          <w:rFonts w:ascii="Palatino Linotype" w:eastAsia="Calibri" w:hAnsi="Palatino Linotype" w:cs="Tahoma"/>
          <w:bCs/>
          <w:sz w:val="22"/>
          <w:szCs w:val="22"/>
          <w:lang w:eastAsia="en-US"/>
        </w:rPr>
        <w:t>treinta</w:t>
      </w:r>
      <w:r>
        <w:rPr>
          <w:rFonts w:ascii="Palatino Linotype" w:eastAsia="Calibri" w:hAnsi="Palatino Linotype" w:cs="Tahoma"/>
          <w:bCs/>
          <w:sz w:val="22"/>
          <w:szCs w:val="22"/>
          <w:lang w:eastAsia="en-US"/>
        </w:rPr>
        <w:t xml:space="preserve"> de noviembre </w:t>
      </w:r>
      <w:r w:rsidRPr="00054E79">
        <w:rPr>
          <w:rFonts w:ascii="Palatino Linotype" w:eastAsia="Calibri" w:hAnsi="Palatino Linotype" w:cs="Tahoma"/>
          <w:bCs/>
          <w:sz w:val="22"/>
          <w:szCs w:val="22"/>
          <w:lang w:eastAsia="en-US"/>
        </w:rPr>
        <w:t xml:space="preserve">de dos mil dieciocho, el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asignó el número de expediente </w:t>
      </w:r>
      <w:r w:rsidR="002A299B">
        <w:rPr>
          <w:rFonts w:ascii="Palatino Linotype" w:eastAsia="Calibri" w:hAnsi="Palatino Linotype" w:cs="Tahoma"/>
          <w:b/>
          <w:bCs/>
          <w:sz w:val="22"/>
          <w:szCs w:val="22"/>
          <w:lang w:eastAsia="en-US"/>
        </w:rPr>
        <w:t>04571</w:t>
      </w:r>
      <w:r w:rsidRPr="00054E79">
        <w:rPr>
          <w:rFonts w:ascii="Palatino Linotype" w:eastAsia="Calibri" w:hAnsi="Palatino Linotype" w:cs="Tahoma"/>
          <w:b/>
          <w:bCs/>
          <w:sz w:val="22"/>
          <w:szCs w:val="22"/>
          <w:lang w:eastAsia="en-US"/>
        </w:rPr>
        <w:t>/INFOEM/IP/RR/2018</w:t>
      </w:r>
      <w:r w:rsidR="001A5DFC">
        <w:rPr>
          <w:rFonts w:ascii="Palatino Linotype" w:eastAsia="Calibri" w:hAnsi="Palatino Linotype" w:cs="Tahoma"/>
          <w:b/>
          <w:bCs/>
          <w:sz w:val="22"/>
          <w:szCs w:val="22"/>
          <w:lang w:eastAsia="en-US"/>
        </w:rPr>
        <w:t>,</w:t>
      </w:r>
      <w:r w:rsidRPr="00054E79">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 xml:space="preserve">al Recurso de Revisión y lo turnó al Comisionado Ponente </w:t>
      </w:r>
      <w:r w:rsidRPr="00054E79">
        <w:rPr>
          <w:rFonts w:ascii="Palatino Linotype" w:eastAsia="Calibri" w:hAnsi="Palatino Linotype" w:cs="Tahoma"/>
          <w:b/>
          <w:bCs/>
          <w:sz w:val="22"/>
          <w:szCs w:val="22"/>
          <w:lang w:eastAsia="en-US"/>
        </w:rPr>
        <w:t>Luis Gustavo Parra Noriega</w:t>
      </w:r>
      <w:r w:rsidRPr="00054E79">
        <w:rPr>
          <w:rFonts w:ascii="Palatino Linotype" w:eastAsia="Calibri" w:hAnsi="Palatino Linotype" w:cs="Tahoma"/>
          <w:bCs/>
          <w:sz w:val="22"/>
          <w:szCs w:val="22"/>
          <w:lang w:eastAsia="en-US"/>
        </w:rPr>
        <w:t>, para los efectos del artículo 185, fracción 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3A66EF2F" w14:textId="77777777" w:rsidR="00671BFE" w:rsidRPr="00054E79" w:rsidRDefault="00671BFE" w:rsidP="00671BFE">
      <w:pPr>
        <w:spacing w:line="360" w:lineRule="auto"/>
        <w:jc w:val="both"/>
        <w:rPr>
          <w:rFonts w:ascii="Palatino Linotype" w:eastAsia="Calibri" w:hAnsi="Palatino Linotype" w:cs="Tahoma"/>
          <w:b/>
          <w:bCs/>
          <w:sz w:val="22"/>
          <w:szCs w:val="22"/>
          <w:lang w:eastAsia="en-US"/>
        </w:rPr>
      </w:pPr>
    </w:p>
    <w:p w14:paraId="19F29F31" w14:textId="28A816C0" w:rsidR="00671BFE" w:rsidRDefault="00671BFE" w:rsidP="00671BFE">
      <w:pPr>
        <w:spacing w:line="360" w:lineRule="auto"/>
        <w:jc w:val="both"/>
        <w:rPr>
          <w:rFonts w:ascii="Palatino Linotype" w:hAnsi="Palatino Linotype" w:cs="Tahoma"/>
          <w:bCs/>
          <w:sz w:val="22"/>
          <w:szCs w:val="22"/>
          <w:lang w:val="es-ES_tradnl"/>
        </w:rPr>
      </w:pPr>
      <w:r w:rsidRPr="00054E79">
        <w:rPr>
          <w:rFonts w:ascii="Palatino Linotype" w:eastAsia="Calibri" w:hAnsi="Palatino Linotype" w:cs="Tahoma"/>
          <w:b/>
          <w:bCs/>
          <w:sz w:val="22"/>
          <w:szCs w:val="22"/>
          <w:lang w:eastAsia="en-US"/>
        </w:rPr>
        <w:t>b) Admisión del Recurso de Revisión</w:t>
      </w:r>
      <w:r w:rsidRPr="00054E79">
        <w:rPr>
          <w:rFonts w:ascii="Palatino Linotype" w:eastAsia="Calibri" w:hAnsi="Palatino Linotype" w:cs="Tahoma"/>
          <w:b/>
          <w:bCs/>
          <w:sz w:val="22"/>
          <w:szCs w:val="22"/>
          <w:lang w:val="es-ES_tradnl" w:eastAsia="en-US"/>
        </w:rPr>
        <w:t xml:space="preserve">. </w:t>
      </w:r>
      <w:r w:rsidRPr="00054E79">
        <w:rPr>
          <w:rFonts w:ascii="Palatino Linotype" w:eastAsia="Calibri" w:hAnsi="Palatino Linotype" w:cs="Tahoma"/>
          <w:bCs/>
          <w:sz w:val="22"/>
          <w:szCs w:val="22"/>
          <w:lang w:val="es-ES_tradnl" w:eastAsia="en-US"/>
        </w:rPr>
        <w:t xml:space="preserve">Con fecha </w:t>
      </w:r>
      <w:r w:rsidR="002A299B">
        <w:rPr>
          <w:rFonts w:ascii="Palatino Linotype" w:eastAsia="Calibri" w:hAnsi="Palatino Linotype" w:cs="Tahoma"/>
          <w:bCs/>
          <w:sz w:val="22"/>
          <w:szCs w:val="22"/>
          <w:lang w:val="es-ES_tradnl" w:eastAsia="en-US"/>
        </w:rPr>
        <w:t>seis de dic</w:t>
      </w:r>
      <w:r>
        <w:rPr>
          <w:rFonts w:ascii="Palatino Linotype" w:eastAsia="Calibri" w:hAnsi="Palatino Linotype" w:cs="Tahoma"/>
          <w:bCs/>
          <w:sz w:val="22"/>
          <w:szCs w:val="22"/>
          <w:lang w:val="es-ES_tradnl" w:eastAsia="en-US"/>
        </w:rPr>
        <w:t xml:space="preserve">iembre </w:t>
      </w:r>
      <w:r w:rsidRPr="00054E79">
        <w:rPr>
          <w:rFonts w:ascii="Palatino Linotype" w:eastAsia="Calibri" w:hAnsi="Palatino Linotype" w:cs="Tahoma"/>
          <w:bCs/>
          <w:sz w:val="22"/>
          <w:szCs w:val="22"/>
          <w:lang w:val="es-ES_tradnl" w:eastAsia="en-US"/>
        </w:rPr>
        <w:t xml:space="preserve">de dos mil dieciocho, el Comisionado Ponente </w:t>
      </w:r>
      <w:r w:rsidRPr="00054E79">
        <w:rPr>
          <w:rFonts w:ascii="Palatino Linotype" w:eastAsia="Calibri" w:hAnsi="Palatino Linotype" w:cs="Tahoma"/>
          <w:b/>
          <w:bCs/>
          <w:sz w:val="22"/>
          <w:szCs w:val="22"/>
          <w:lang w:eastAsia="en-US"/>
        </w:rPr>
        <w:t>acordó la admisión</w:t>
      </w:r>
      <w:r w:rsidRPr="00054E79">
        <w:rPr>
          <w:rFonts w:ascii="Palatino Linotype" w:eastAsia="Calibri" w:hAnsi="Palatino Linotype" w:cs="Tahoma"/>
          <w:bCs/>
          <w:sz w:val="22"/>
          <w:szCs w:val="22"/>
          <w:lang w:eastAsia="en-US"/>
        </w:rPr>
        <w:t xml:space="preserve"> </w:t>
      </w:r>
      <w:r w:rsidRPr="007D2976">
        <w:rPr>
          <w:rFonts w:ascii="Palatino Linotype" w:eastAsia="Calibri" w:hAnsi="Palatino Linotype" w:cs="Tahoma"/>
          <w:b/>
          <w:bCs/>
          <w:sz w:val="22"/>
          <w:szCs w:val="22"/>
          <w:lang w:eastAsia="en-US"/>
        </w:rPr>
        <w:t>del Recurso de Revisión</w:t>
      </w:r>
      <w:r w:rsidRPr="00054E79">
        <w:rPr>
          <w:rFonts w:ascii="Palatino Linotype" w:eastAsia="Calibri" w:hAnsi="Palatino Linotype" w:cs="Tahoma"/>
          <w:bCs/>
          <w:sz w:val="22"/>
          <w:szCs w:val="22"/>
          <w:lang w:eastAsia="en-US"/>
        </w:rPr>
        <w:t xml:space="preserve"> interpuesto por </w:t>
      </w:r>
      <w:r>
        <w:rPr>
          <w:rFonts w:ascii="Palatino Linotype" w:eastAsia="Calibri" w:hAnsi="Palatino Linotype" w:cs="Tahoma"/>
          <w:bCs/>
          <w:sz w:val="22"/>
          <w:szCs w:val="22"/>
          <w:lang w:eastAsia="en-US"/>
        </w:rPr>
        <w:t>el</w:t>
      </w:r>
      <w:r w:rsidRPr="00054E7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w:t>
      </w:r>
      <w:r w:rsidRPr="00054E79">
        <w:rPr>
          <w:rFonts w:ascii="Palatino Linotype" w:eastAsia="Calibri" w:hAnsi="Palatino Linotype" w:cs="Tahoma"/>
          <w:bCs/>
          <w:sz w:val="22"/>
          <w:szCs w:val="22"/>
          <w:lang w:eastAsia="en-US"/>
        </w:rPr>
        <w:t xml:space="preserve">ecurrente en contra de la </w:t>
      </w:r>
      <w:r>
        <w:rPr>
          <w:rFonts w:ascii="Palatino Linotype" w:eastAsia="Calibri" w:hAnsi="Palatino Linotype" w:cs="Tahoma"/>
          <w:bCs/>
          <w:sz w:val="22"/>
          <w:szCs w:val="22"/>
          <w:lang w:eastAsia="en-US"/>
        </w:rPr>
        <w:t>respuesta del</w:t>
      </w:r>
      <w:r w:rsidR="002A299B">
        <w:rPr>
          <w:rFonts w:ascii="Palatino Linotype" w:eastAsia="Calibri" w:hAnsi="Palatino Linotype" w:cs="Tahoma"/>
          <w:bCs/>
          <w:sz w:val="22"/>
          <w:szCs w:val="22"/>
          <w:lang w:eastAsia="en-US"/>
        </w:rPr>
        <w:t xml:space="preserve"> Sujeto Obligado</w:t>
      </w:r>
      <w:r>
        <w:rPr>
          <w:rFonts w:ascii="Palatino Linotype" w:eastAsia="Calibri" w:hAnsi="Palatino Linotype" w:cs="Tahoma"/>
          <w:bCs/>
          <w:sz w:val="22"/>
          <w:szCs w:val="22"/>
          <w:lang w:eastAsia="en-US"/>
        </w:rPr>
        <w:t xml:space="preserve"> </w:t>
      </w:r>
      <w:r w:rsidR="002A299B" w:rsidRPr="002A299B">
        <w:rPr>
          <w:rFonts w:ascii="Palatino Linotype" w:eastAsia="Calibri" w:hAnsi="Palatino Linotype" w:cs="Tahoma"/>
          <w:b/>
          <w:bCs/>
          <w:sz w:val="22"/>
          <w:szCs w:val="22"/>
          <w:lang w:val="es-MX" w:eastAsia="en-US"/>
        </w:rPr>
        <w:t>Servicios Educativos Integrados al Estado de México</w:t>
      </w:r>
      <w:r>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en términos del artículo 185, fracciones I y II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 acto</w:t>
      </w:r>
      <w:r w:rsidRPr="00AC5D2C">
        <w:rPr>
          <w:rFonts w:ascii="Palatino Linotype" w:hAnsi="Palatino Linotype" w:cs="Tahoma"/>
          <w:bCs/>
          <w:sz w:val="22"/>
          <w:szCs w:val="22"/>
          <w:lang w:val="es-ES_tradnl"/>
        </w:rPr>
        <w:t xml:space="preserve"> fue notif</w:t>
      </w:r>
      <w:r>
        <w:rPr>
          <w:rFonts w:ascii="Palatino Linotype" w:hAnsi="Palatino Linotype" w:cs="Tahoma"/>
          <w:bCs/>
          <w:sz w:val="22"/>
          <w:szCs w:val="22"/>
          <w:lang w:val="es-ES_tradnl"/>
        </w:rPr>
        <w:t>icado a las partes en la misma fecha</w:t>
      </w:r>
      <w:r w:rsidRPr="00AC5D2C">
        <w:rPr>
          <w:rFonts w:ascii="Palatino Linotype" w:hAnsi="Palatino Linotype" w:cs="Tahoma"/>
          <w:bCs/>
          <w:sz w:val="22"/>
          <w:szCs w:val="22"/>
          <w:lang w:val="es-ES_tradnl"/>
        </w:rPr>
        <w:t xml:space="preserve"> a través del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Pr="00AC5D2C">
        <w:rPr>
          <w:rFonts w:ascii="Palatino Linotype" w:hAnsi="Palatino Linotype" w:cs="Tahoma"/>
          <w:bCs/>
          <w:sz w:val="22"/>
          <w:szCs w:val="22"/>
          <w:lang w:val="es-ES_tradnl"/>
        </w:rPr>
        <w:t xml:space="preserve"> en el que se les otorgó un plazo de siete días hábiles posteriores a la misma, para que manifestaran lo que a su derecho conviniera y formularan alegatos.</w:t>
      </w:r>
    </w:p>
    <w:p w14:paraId="0BD1C85C" w14:textId="77777777" w:rsidR="00671BFE" w:rsidRDefault="00671BFE" w:rsidP="00671BFE">
      <w:pPr>
        <w:spacing w:line="360" w:lineRule="auto"/>
        <w:jc w:val="both"/>
        <w:rPr>
          <w:rFonts w:ascii="Palatino Linotype" w:hAnsi="Palatino Linotype" w:cs="Tahoma"/>
          <w:bCs/>
          <w:sz w:val="22"/>
          <w:szCs w:val="22"/>
          <w:lang w:val="es-ES_tradnl"/>
        </w:rPr>
      </w:pPr>
    </w:p>
    <w:p w14:paraId="0A0035AF" w14:textId="59BA5998" w:rsidR="00671BFE" w:rsidRDefault="00671BFE" w:rsidP="00671BFE">
      <w:pPr>
        <w:spacing w:line="360" w:lineRule="auto"/>
        <w:jc w:val="both"/>
        <w:rPr>
          <w:rFonts w:ascii="Palatino Linotype" w:eastAsia="Calibri" w:hAnsi="Palatino Linotype" w:cs="Tahoma"/>
          <w:bCs/>
          <w:sz w:val="22"/>
          <w:szCs w:val="22"/>
          <w:lang w:val="es-ES_tradnl" w:eastAsia="en-US"/>
        </w:rPr>
      </w:pPr>
      <w:r w:rsidRPr="00054E79">
        <w:rPr>
          <w:rFonts w:ascii="Palatino Linotype" w:eastAsia="Calibri" w:hAnsi="Palatino Linotype" w:cs="Tahoma"/>
          <w:b/>
          <w:bCs/>
          <w:sz w:val="22"/>
          <w:szCs w:val="22"/>
          <w:lang w:eastAsia="en-US"/>
        </w:rPr>
        <w:t xml:space="preserve">c) Informe Justificado. </w:t>
      </w:r>
      <w:r w:rsidRPr="00054E79">
        <w:rPr>
          <w:rFonts w:ascii="Palatino Linotype" w:eastAsia="Calibri" w:hAnsi="Palatino Linotype" w:cs="Tahoma"/>
          <w:bCs/>
          <w:sz w:val="22"/>
          <w:szCs w:val="22"/>
          <w:lang w:val="es-ES_tradnl" w:eastAsia="en-US"/>
        </w:rPr>
        <w:t xml:space="preserve">Con fecha </w:t>
      </w:r>
      <w:r w:rsidR="00CB04C8">
        <w:rPr>
          <w:rFonts w:ascii="Palatino Linotype" w:eastAsia="Calibri" w:hAnsi="Palatino Linotype" w:cs="Tahoma"/>
          <w:bCs/>
          <w:sz w:val="22"/>
          <w:szCs w:val="22"/>
          <w:lang w:val="es-ES_tradnl" w:eastAsia="en-US"/>
        </w:rPr>
        <w:t>catorce de dic</w:t>
      </w:r>
      <w:r>
        <w:rPr>
          <w:rFonts w:ascii="Palatino Linotype" w:eastAsia="Calibri" w:hAnsi="Palatino Linotype" w:cs="Tahoma"/>
          <w:bCs/>
          <w:sz w:val="22"/>
          <w:szCs w:val="22"/>
          <w:lang w:val="es-ES_tradnl" w:eastAsia="en-US"/>
        </w:rPr>
        <w:t xml:space="preserve">iembre </w:t>
      </w:r>
      <w:r w:rsidRPr="00054E79">
        <w:rPr>
          <w:rFonts w:ascii="Palatino Linotype" w:eastAsia="Calibri" w:hAnsi="Palatino Linotype" w:cs="Tahoma"/>
          <w:bCs/>
          <w:sz w:val="22"/>
          <w:szCs w:val="22"/>
          <w:lang w:val="es-ES_tradnl" w:eastAsia="en-US"/>
        </w:rPr>
        <w:t>de dos mil dieciocho, a través del</w:t>
      </w:r>
      <w:r w:rsidR="001A5DFC">
        <w:rPr>
          <w:rFonts w:ascii="Palatino Linotype" w:eastAsia="Calibri" w:hAnsi="Palatino Linotype" w:cs="Tahoma"/>
          <w:bCs/>
          <w:sz w:val="22"/>
          <w:szCs w:val="22"/>
          <w:lang w:val="es-ES_tradnl" w:eastAsia="en-US"/>
        </w:rPr>
        <w:t xml:space="preserve"> </w:t>
      </w:r>
      <w:r w:rsidR="001A5DFC" w:rsidRPr="00054E79">
        <w:rPr>
          <w:rFonts w:ascii="Palatino Linotype" w:eastAsia="Calibri" w:hAnsi="Palatino Linotype" w:cs="Tahoma"/>
          <w:bCs/>
          <w:sz w:val="22"/>
          <w:szCs w:val="22"/>
          <w:lang w:eastAsia="en-US"/>
        </w:rPr>
        <w:t>S</w:t>
      </w:r>
      <w:r w:rsidR="001A5DFC">
        <w:rPr>
          <w:rFonts w:ascii="Palatino Linotype" w:eastAsia="Calibri" w:hAnsi="Palatino Linotype" w:cs="Tahoma"/>
          <w:bCs/>
          <w:sz w:val="22"/>
          <w:szCs w:val="22"/>
          <w:lang w:eastAsia="en-US"/>
        </w:rPr>
        <w:t>istema de Acceso a la Información Mexiquense (S</w:t>
      </w:r>
      <w:r w:rsidR="001A5DFC" w:rsidRPr="00054E79">
        <w:rPr>
          <w:rFonts w:ascii="Palatino Linotype" w:eastAsia="Calibri" w:hAnsi="Palatino Linotype" w:cs="Tahoma"/>
          <w:bCs/>
          <w:sz w:val="22"/>
          <w:szCs w:val="22"/>
          <w:lang w:eastAsia="en-US"/>
        </w:rPr>
        <w:t>AIMEX</w:t>
      </w:r>
      <w:r w:rsidR="001A5DFC">
        <w:rPr>
          <w:rFonts w:ascii="Palatino Linotype" w:eastAsia="Calibri" w:hAnsi="Palatino Linotype" w:cs="Tahoma"/>
          <w:bCs/>
          <w:sz w:val="22"/>
          <w:szCs w:val="22"/>
          <w:lang w:eastAsia="en-US"/>
        </w:rPr>
        <w:t>)</w:t>
      </w:r>
      <w:r w:rsidR="00DF760A">
        <w:rPr>
          <w:rFonts w:ascii="Palatino Linotype" w:eastAsia="Calibri" w:hAnsi="Palatino Linotype" w:cs="Tahoma"/>
          <w:bCs/>
          <w:sz w:val="22"/>
          <w:szCs w:val="22"/>
          <w:lang w:val="es-ES_tradnl" w:eastAsia="en-US"/>
        </w:rPr>
        <w:t>,</w:t>
      </w:r>
      <w:r w:rsidR="00CB04C8">
        <w:rPr>
          <w:rFonts w:ascii="Palatino Linotype" w:eastAsia="Calibri" w:hAnsi="Palatino Linotype" w:cs="Tahoma"/>
          <w:bCs/>
          <w:sz w:val="22"/>
          <w:szCs w:val="22"/>
          <w:lang w:val="es-ES_tradnl" w:eastAsia="en-US"/>
        </w:rPr>
        <w:t xml:space="preserve"> se recibió</w:t>
      </w:r>
      <w:r w:rsidRPr="00054E79">
        <w:rPr>
          <w:rFonts w:ascii="Palatino Linotype" w:eastAsia="Calibri" w:hAnsi="Palatino Linotype" w:cs="Tahoma"/>
          <w:bCs/>
          <w:sz w:val="22"/>
          <w:szCs w:val="22"/>
          <w:lang w:val="es-ES_tradnl" w:eastAsia="en-US"/>
        </w:rPr>
        <w:t xml:space="preserve"> en este Instituto </w:t>
      </w:r>
      <w:r w:rsidR="00CB04C8">
        <w:rPr>
          <w:rFonts w:ascii="Palatino Linotype" w:eastAsia="Calibri" w:hAnsi="Palatino Linotype" w:cs="Tahoma"/>
          <w:bCs/>
          <w:sz w:val="22"/>
          <w:szCs w:val="22"/>
          <w:lang w:val="es-ES_tradnl" w:eastAsia="en-US"/>
        </w:rPr>
        <w:t>un</w:t>
      </w:r>
      <w:r>
        <w:rPr>
          <w:rFonts w:ascii="Palatino Linotype" w:eastAsia="Calibri" w:hAnsi="Palatino Linotype" w:cs="Tahoma"/>
          <w:bCs/>
          <w:sz w:val="22"/>
          <w:szCs w:val="22"/>
          <w:lang w:val="es-ES_tradnl" w:eastAsia="en-US"/>
        </w:rPr>
        <w:t xml:space="preserve"> archivo electrónico remitido por el Sujeto Obligado, los cuales consisten en lo siguiente:</w:t>
      </w:r>
    </w:p>
    <w:p w14:paraId="45184042" w14:textId="77777777" w:rsidR="00671BFE" w:rsidRDefault="00671BFE" w:rsidP="00671BFE">
      <w:pPr>
        <w:spacing w:line="360" w:lineRule="auto"/>
        <w:jc w:val="both"/>
        <w:rPr>
          <w:rFonts w:ascii="Palatino Linotype" w:eastAsia="Calibri" w:hAnsi="Palatino Linotype" w:cs="Tahoma"/>
          <w:bCs/>
          <w:sz w:val="22"/>
          <w:szCs w:val="22"/>
          <w:lang w:val="es-ES_tradnl" w:eastAsia="en-US"/>
        </w:rPr>
      </w:pPr>
    </w:p>
    <w:p w14:paraId="6359604E" w14:textId="1930FB62" w:rsidR="00CB04C8" w:rsidRDefault="00CB04C8" w:rsidP="001232A1">
      <w:pPr>
        <w:pStyle w:val="Prrafodelista"/>
        <w:numPr>
          <w:ilvl w:val="0"/>
          <w:numId w:val="4"/>
        </w:numPr>
        <w:spacing w:line="360" w:lineRule="auto"/>
        <w:ind w:left="284" w:hanging="284"/>
        <w:contextualSpacing w:val="0"/>
        <w:jc w:val="both"/>
        <w:rPr>
          <w:rFonts w:ascii="Palatino Linotype" w:eastAsia="Calibri" w:hAnsi="Palatino Linotype" w:cs="Tahoma"/>
          <w:bCs/>
          <w:iCs/>
          <w:lang w:eastAsia="en-US"/>
        </w:rPr>
      </w:pPr>
      <w:r w:rsidRPr="00CB04C8">
        <w:rPr>
          <w:rFonts w:ascii="Palatino Linotype" w:eastAsia="Calibri" w:hAnsi="Palatino Linotype" w:cs="Tahoma"/>
          <w:b/>
          <w:bCs/>
          <w:i/>
          <w:iCs/>
          <w:lang w:eastAsia="en-US"/>
        </w:rPr>
        <w:t>INFORME DE JUSTIFICACIÓN 04571INFOEMIPRR2018</w:t>
      </w:r>
      <w:r w:rsidR="00671BFE" w:rsidRPr="00CB04C8">
        <w:rPr>
          <w:rFonts w:ascii="Palatino Linotype" w:eastAsia="Calibri" w:hAnsi="Palatino Linotype" w:cs="Tahoma"/>
          <w:bCs/>
          <w:iCs/>
          <w:lang w:eastAsia="en-US"/>
        </w:rPr>
        <w:t xml:space="preserve">: </w:t>
      </w:r>
      <w:r w:rsidRPr="00CB04C8">
        <w:rPr>
          <w:rFonts w:ascii="Palatino Linotype" w:eastAsia="Calibri" w:hAnsi="Palatino Linotype" w:cs="Tahoma"/>
          <w:bCs/>
          <w:iCs/>
          <w:lang w:eastAsia="en-US"/>
        </w:rPr>
        <w:t xml:space="preserve">Contiene el </w:t>
      </w:r>
      <w:r>
        <w:rPr>
          <w:rFonts w:ascii="Palatino Linotype" w:eastAsia="Calibri" w:hAnsi="Palatino Linotype" w:cs="Tahoma"/>
          <w:bCs/>
          <w:iCs/>
          <w:lang w:eastAsia="en-US"/>
        </w:rPr>
        <w:t xml:space="preserve">oficio </w:t>
      </w:r>
      <w:r w:rsidRPr="00CB04C8">
        <w:rPr>
          <w:rFonts w:ascii="Palatino Linotype" w:eastAsia="Calibri" w:hAnsi="Palatino Linotype" w:cs="Tahoma"/>
          <w:bCs/>
          <w:iCs/>
          <w:lang w:eastAsia="en-US"/>
        </w:rPr>
        <w:t xml:space="preserve">número </w:t>
      </w:r>
      <w:r w:rsidRPr="00CB04C8">
        <w:rPr>
          <w:rFonts w:ascii="Palatino Linotype" w:eastAsia="Calibri" w:hAnsi="Palatino Linotype" w:cs="Tahoma"/>
          <w:bCs/>
          <w:iCs/>
          <w:lang w:val="es-ES" w:eastAsia="en-US"/>
        </w:rPr>
        <w:t>205C13000/UT/1006/2018</w:t>
      </w:r>
      <w:r>
        <w:rPr>
          <w:rFonts w:ascii="Palatino Linotype" w:eastAsia="Calibri" w:hAnsi="Palatino Linotype" w:cs="Tahoma"/>
          <w:bCs/>
          <w:iCs/>
          <w:lang w:eastAsia="en-US"/>
        </w:rPr>
        <w:t>, emitido por el</w:t>
      </w:r>
      <w:r w:rsidRPr="00CB04C8">
        <w:rPr>
          <w:rFonts w:ascii="Palatino Linotype" w:eastAsia="Calibri" w:hAnsi="Palatino Linotype" w:cs="Tahoma"/>
          <w:bCs/>
          <w:iCs/>
          <w:lang w:eastAsia="en-US"/>
        </w:rPr>
        <w:t xml:space="preserve"> Titular de la Unidad de Transparencia</w:t>
      </w:r>
      <w:r>
        <w:rPr>
          <w:rFonts w:ascii="Palatino Linotype" w:eastAsia="Calibri" w:hAnsi="Palatino Linotype" w:cs="Tahoma"/>
          <w:bCs/>
          <w:iCs/>
          <w:lang w:eastAsia="en-US"/>
        </w:rPr>
        <w:t xml:space="preserve"> de </w:t>
      </w:r>
      <w:r w:rsidRPr="00CB04C8">
        <w:rPr>
          <w:rFonts w:ascii="Palatino Linotype" w:eastAsia="Calibri" w:hAnsi="Palatino Linotype" w:cs="Tahoma"/>
          <w:bCs/>
          <w:iCs/>
          <w:lang w:val="es-ES" w:eastAsia="en-US"/>
        </w:rPr>
        <w:t>Servicios Educativos Integrados al Estado de México</w:t>
      </w:r>
      <w:r w:rsidRPr="00CB04C8">
        <w:rPr>
          <w:rFonts w:ascii="Palatino Linotype" w:eastAsia="Calibri" w:hAnsi="Palatino Linotype" w:cs="Tahoma"/>
          <w:bCs/>
          <w:iCs/>
          <w:lang w:eastAsia="en-US"/>
        </w:rPr>
        <w:t>, por medio del cual, de manera medular informa que:</w:t>
      </w:r>
    </w:p>
    <w:p w14:paraId="36F5D5F5" w14:textId="77777777" w:rsidR="00CB04C8" w:rsidRPr="00CB04C8" w:rsidRDefault="00CB04C8" w:rsidP="00CB04C8">
      <w:pPr>
        <w:pStyle w:val="Prrafodelista"/>
        <w:spacing w:line="360" w:lineRule="auto"/>
        <w:ind w:left="284"/>
        <w:contextualSpacing w:val="0"/>
        <w:jc w:val="both"/>
        <w:rPr>
          <w:rFonts w:ascii="Palatino Linotype" w:eastAsia="Calibri" w:hAnsi="Palatino Linotype" w:cs="Tahoma"/>
          <w:bCs/>
          <w:iCs/>
          <w:lang w:eastAsia="en-US"/>
        </w:rPr>
      </w:pPr>
    </w:p>
    <w:p w14:paraId="3189A7F3" w14:textId="52FE60E1" w:rsidR="00A72586" w:rsidRDefault="00CB04C8" w:rsidP="00A72586">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lastRenderedPageBreak/>
        <w:t>En relación a la primera inconformidad del recurrente, me permito manifestar que inicialmente el solicitante requirió la cantidad de niños que acuden al jardín de niños que tienen domicilio dentro del fraccionamiento de Santa Elena</w:t>
      </w:r>
      <w:r w:rsidR="00327A17">
        <w:rPr>
          <w:rFonts w:ascii="Palatino Linotype" w:eastAsia="Calibri" w:hAnsi="Palatino Linotype" w:cs="Tahoma"/>
          <w:bCs/>
          <w:iCs/>
          <w:lang w:eastAsia="en-US"/>
        </w:rPr>
        <w:t>, motivo por el cual, esta Unidad de Transparencia, requirió la ampliación de su solicitud únicamente por lo que respecta a la clave del centro de trabajo del plantel educativo, para posteriormente informarle la matrícula total del Jardín de niños “Jesús Romero Flores” C.C.T. 15DJN1101N, turno matutino, la cual es de 163 alumnos</w:t>
      </w:r>
      <w:r w:rsidR="00A72586">
        <w:rPr>
          <w:rFonts w:ascii="Palatino Linotype" w:eastAsia="Calibri" w:hAnsi="Palatino Linotype" w:cs="Tahoma"/>
          <w:bCs/>
          <w:iCs/>
          <w:lang w:eastAsia="en-US"/>
        </w:rPr>
        <w:t>.</w:t>
      </w:r>
    </w:p>
    <w:p w14:paraId="03D7885C" w14:textId="77777777" w:rsidR="00327A17" w:rsidRDefault="00327A17" w:rsidP="00A72586">
      <w:pPr>
        <w:spacing w:line="360" w:lineRule="auto"/>
        <w:ind w:left="567" w:right="567"/>
        <w:jc w:val="both"/>
        <w:rPr>
          <w:rFonts w:ascii="Palatino Linotype" w:eastAsia="Calibri" w:hAnsi="Palatino Linotype" w:cs="Tahoma"/>
          <w:bCs/>
          <w:iCs/>
          <w:lang w:eastAsia="en-US"/>
        </w:rPr>
      </w:pPr>
    </w:p>
    <w:p w14:paraId="7E96E51E" w14:textId="680F4363" w:rsidR="00327A17" w:rsidRDefault="00327A17" w:rsidP="00A72586">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t>No obstante lo anterior, a través del recurso de revisión</w:t>
      </w:r>
      <w:r w:rsidR="008A6050">
        <w:rPr>
          <w:rFonts w:ascii="Palatino Linotype" w:eastAsia="Calibri" w:hAnsi="Palatino Linotype" w:cs="Tahoma"/>
          <w:bCs/>
          <w:iCs/>
          <w:lang w:eastAsia="en-US"/>
        </w:rPr>
        <w:t xml:space="preserve"> amplía su solicitud indicando: </w:t>
      </w:r>
      <w:r w:rsidR="008A6050">
        <w:rPr>
          <w:rFonts w:ascii="Palatino Linotype" w:eastAsia="Calibri" w:hAnsi="Palatino Linotype" w:cs="Tahoma"/>
          <w:bCs/>
          <w:i/>
          <w:iCs/>
          <w:lang w:eastAsia="en-US"/>
        </w:rPr>
        <w:t xml:space="preserve">“… del total de alumnos indique cuantos tienen domicilio dentro del propio Fraccionamiento…”, </w:t>
      </w:r>
      <w:r w:rsidR="008A6050">
        <w:rPr>
          <w:rFonts w:ascii="Palatino Linotype" w:eastAsia="Calibri" w:hAnsi="Palatino Linotype" w:cs="Tahoma"/>
          <w:bCs/>
          <w:iCs/>
          <w:lang w:eastAsia="en-US"/>
        </w:rPr>
        <w:t>por lo que se consideran datos novedosos, ya que no fueron solicitados de esta forma en su solicitud inicial ni en el requerimiento de aclaración, teniendo aplicabilidad el artículo 191 fracción VII de la Ley de Transparencia y Acceso a la Información Pública del Estado de México y Municipios, que a la letra dice:</w:t>
      </w:r>
    </w:p>
    <w:p w14:paraId="12191A36" w14:textId="77777777" w:rsidR="008A6050" w:rsidRDefault="008A6050" w:rsidP="00A72586">
      <w:pPr>
        <w:spacing w:line="360" w:lineRule="auto"/>
        <w:ind w:left="567" w:right="567"/>
        <w:jc w:val="both"/>
        <w:rPr>
          <w:rFonts w:ascii="Palatino Linotype" w:eastAsia="Calibri" w:hAnsi="Palatino Linotype" w:cs="Tahoma"/>
          <w:bCs/>
          <w:iCs/>
          <w:lang w:eastAsia="en-US"/>
        </w:rPr>
      </w:pPr>
    </w:p>
    <w:p w14:paraId="2C990887" w14:textId="1CD05889" w:rsidR="008A6050" w:rsidRPr="008A6050" w:rsidRDefault="008A6050" w:rsidP="00A72586">
      <w:pPr>
        <w:spacing w:line="360" w:lineRule="auto"/>
        <w:ind w:left="567" w:right="567"/>
        <w:jc w:val="both"/>
        <w:rPr>
          <w:rFonts w:ascii="Palatino Linotype" w:eastAsia="Calibri" w:hAnsi="Palatino Linotype" w:cs="Tahoma"/>
          <w:bCs/>
          <w:i/>
          <w:iCs/>
          <w:lang w:eastAsia="en-US"/>
        </w:rPr>
      </w:pPr>
      <w:r w:rsidRPr="008A6050">
        <w:rPr>
          <w:rFonts w:ascii="Palatino Linotype" w:eastAsia="Calibri" w:hAnsi="Palatino Linotype" w:cs="Tahoma"/>
          <w:b/>
          <w:bCs/>
          <w:i/>
          <w:iCs/>
          <w:lang w:eastAsia="en-US"/>
        </w:rPr>
        <w:t>Artículo 191.</w:t>
      </w:r>
      <w:r w:rsidRPr="008A6050">
        <w:rPr>
          <w:rFonts w:ascii="Palatino Linotype" w:eastAsia="Calibri" w:hAnsi="Palatino Linotype" w:cs="Tahoma"/>
          <w:bCs/>
          <w:i/>
          <w:iCs/>
          <w:lang w:eastAsia="en-US"/>
        </w:rPr>
        <w:t xml:space="preserve"> El recurso será desechado por improcedente cuando:</w:t>
      </w:r>
    </w:p>
    <w:p w14:paraId="52208249" w14:textId="4CFA5632" w:rsidR="008A6050" w:rsidRPr="008A6050" w:rsidRDefault="008A6050" w:rsidP="00A72586">
      <w:pPr>
        <w:spacing w:line="360" w:lineRule="auto"/>
        <w:ind w:left="567" w:right="567"/>
        <w:jc w:val="both"/>
        <w:rPr>
          <w:rFonts w:ascii="Palatino Linotype" w:eastAsia="Calibri" w:hAnsi="Palatino Linotype" w:cs="Tahoma"/>
          <w:bCs/>
          <w:i/>
          <w:iCs/>
          <w:lang w:eastAsia="en-US"/>
        </w:rPr>
      </w:pPr>
      <w:r w:rsidRPr="008A6050">
        <w:rPr>
          <w:rFonts w:ascii="Palatino Linotype" w:eastAsia="Calibri" w:hAnsi="Palatino Linotype" w:cs="Tahoma"/>
          <w:b/>
          <w:bCs/>
          <w:i/>
          <w:iCs/>
          <w:lang w:eastAsia="en-US"/>
        </w:rPr>
        <w:t>VII.</w:t>
      </w:r>
      <w:r w:rsidRPr="008A6050">
        <w:rPr>
          <w:rFonts w:ascii="Palatino Linotype" w:eastAsia="Calibri" w:hAnsi="Palatino Linotype" w:cs="Tahoma"/>
          <w:bCs/>
          <w:i/>
          <w:iCs/>
          <w:lang w:eastAsia="en-US"/>
        </w:rPr>
        <w:t xml:space="preserve"> El recurrente amplíe su solicitud en el recurso de revisión, únicamente respecto de los nuevos contenidos.</w:t>
      </w:r>
    </w:p>
    <w:p w14:paraId="17FC8155" w14:textId="77777777" w:rsidR="008A6050" w:rsidRDefault="008A6050" w:rsidP="00A72586">
      <w:pPr>
        <w:spacing w:line="360" w:lineRule="auto"/>
        <w:ind w:left="567" w:right="567"/>
        <w:jc w:val="both"/>
        <w:rPr>
          <w:rFonts w:ascii="Palatino Linotype" w:eastAsia="Calibri" w:hAnsi="Palatino Linotype" w:cs="Tahoma"/>
          <w:bCs/>
          <w:iCs/>
          <w:lang w:eastAsia="en-US"/>
        </w:rPr>
      </w:pPr>
    </w:p>
    <w:p w14:paraId="3AC99E78" w14:textId="3F988A4C" w:rsidR="008A6050" w:rsidRPr="008A6050" w:rsidRDefault="008A6050" w:rsidP="00A72586">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t>Por otra parte, en lo que respecta a los documentos que amparan la donación del espacio del área verde para la construcción del plantel educativo referido, dicha información le fue proporcionada en tiempo y forma conforme al reporte proporcionado por el Servidor Público Habilitado de la Unidad de Asuntos Jurídicos, sin que en su petición haya referido poner a la vista dichas documentales, motivo por el cual se considera una ampliación a su solicitud en los mismos términos del precepto legal antes invocado.</w:t>
      </w:r>
    </w:p>
    <w:p w14:paraId="170D1432" w14:textId="77777777" w:rsidR="00FC13B2" w:rsidRDefault="00FC13B2" w:rsidP="00A72586">
      <w:pPr>
        <w:spacing w:line="360" w:lineRule="auto"/>
        <w:ind w:left="567" w:right="567"/>
        <w:jc w:val="both"/>
        <w:rPr>
          <w:rFonts w:ascii="Palatino Linotype" w:eastAsia="Calibri" w:hAnsi="Palatino Linotype" w:cs="Tahoma"/>
          <w:bCs/>
          <w:iCs/>
          <w:lang w:eastAsia="en-US"/>
        </w:rPr>
      </w:pPr>
    </w:p>
    <w:p w14:paraId="11C9A18C" w14:textId="1A418C27" w:rsidR="00A8511B" w:rsidRDefault="00A8511B" w:rsidP="00A8511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puede observar, en el Informe Justificado el Sujeto Obligado ratifica su respuesta, sin proporcional información adicional, motivo por el cual no se dio vista al Recurrente.</w:t>
      </w:r>
    </w:p>
    <w:p w14:paraId="074C6EC1" w14:textId="77777777" w:rsidR="00A8511B" w:rsidRPr="00A8511B" w:rsidRDefault="00A8511B" w:rsidP="00A8511B">
      <w:pPr>
        <w:spacing w:line="360" w:lineRule="auto"/>
        <w:jc w:val="both"/>
        <w:rPr>
          <w:rFonts w:ascii="Palatino Linotype" w:eastAsia="Calibri" w:hAnsi="Palatino Linotype" w:cs="Tahoma"/>
          <w:bCs/>
          <w:sz w:val="22"/>
          <w:szCs w:val="22"/>
          <w:lang w:eastAsia="en-US"/>
        </w:rPr>
      </w:pPr>
    </w:p>
    <w:p w14:paraId="5201CFE3" w14:textId="5C7D85EB" w:rsidR="00700B29" w:rsidRDefault="00671BFE" w:rsidP="00671BFE">
      <w:pPr>
        <w:spacing w:line="360" w:lineRule="auto"/>
        <w:jc w:val="both"/>
        <w:rPr>
          <w:rFonts w:ascii="Palatino Linotype" w:eastAsia="Calibri" w:hAnsi="Palatino Linotype" w:cs="Tahoma"/>
          <w:bCs/>
          <w:sz w:val="22"/>
          <w:szCs w:val="22"/>
          <w:lang w:eastAsia="en-US"/>
        </w:rPr>
      </w:pPr>
      <w:r w:rsidRPr="00A8511B">
        <w:rPr>
          <w:rFonts w:ascii="Palatino Linotype" w:eastAsia="Calibri" w:hAnsi="Palatino Linotype" w:cs="Tahoma"/>
          <w:b/>
          <w:bCs/>
          <w:sz w:val="22"/>
          <w:szCs w:val="22"/>
          <w:lang w:eastAsia="en-US"/>
        </w:rPr>
        <w:t xml:space="preserve">d) </w:t>
      </w:r>
      <w:r w:rsidR="00700B29" w:rsidRPr="00A8511B">
        <w:rPr>
          <w:rFonts w:ascii="Palatino Linotype" w:eastAsia="Calibri" w:hAnsi="Palatino Linotype" w:cs="Tahoma"/>
          <w:b/>
          <w:bCs/>
          <w:sz w:val="22"/>
          <w:szCs w:val="22"/>
          <w:lang w:eastAsia="en-US"/>
        </w:rPr>
        <w:t xml:space="preserve">Manifestaciones: </w:t>
      </w:r>
      <w:r w:rsidR="008B70E6">
        <w:rPr>
          <w:rFonts w:ascii="Palatino Linotype" w:eastAsia="Calibri" w:hAnsi="Palatino Linotype" w:cs="Tahoma"/>
          <w:bCs/>
          <w:sz w:val="22"/>
          <w:szCs w:val="22"/>
          <w:lang w:eastAsia="en-US"/>
        </w:rPr>
        <w:t>El treinta de enero de dos mil diecinueve, a través d</w:t>
      </w:r>
      <w:r w:rsidR="00A8511B">
        <w:rPr>
          <w:rFonts w:ascii="Palatino Linotype" w:eastAsia="Calibri" w:hAnsi="Palatino Linotype" w:cs="Tahoma"/>
          <w:bCs/>
          <w:sz w:val="22"/>
          <w:szCs w:val="22"/>
          <w:lang w:eastAsia="en-US"/>
        </w:rPr>
        <w:t xml:space="preserve">el </w:t>
      </w:r>
      <w:r w:rsidR="00A8511B" w:rsidRPr="00054E79">
        <w:rPr>
          <w:rFonts w:ascii="Palatino Linotype" w:eastAsia="Calibri" w:hAnsi="Palatino Linotype" w:cs="Tahoma"/>
          <w:bCs/>
          <w:sz w:val="22"/>
          <w:szCs w:val="22"/>
          <w:lang w:eastAsia="en-US"/>
        </w:rPr>
        <w:t>S</w:t>
      </w:r>
      <w:r w:rsidR="00A8511B">
        <w:rPr>
          <w:rFonts w:ascii="Palatino Linotype" w:eastAsia="Calibri" w:hAnsi="Palatino Linotype" w:cs="Tahoma"/>
          <w:bCs/>
          <w:sz w:val="22"/>
          <w:szCs w:val="22"/>
          <w:lang w:eastAsia="en-US"/>
        </w:rPr>
        <w:t>istema de Acceso a la Información Mexiquense (S</w:t>
      </w:r>
      <w:r w:rsidR="00A8511B" w:rsidRPr="00054E79">
        <w:rPr>
          <w:rFonts w:ascii="Palatino Linotype" w:eastAsia="Calibri" w:hAnsi="Palatino Linotype" w:cs="Tahoma"/>
          <w:bCs/>
          <w:sz w:val="22"/>
          <w:szCs w:val="22"/>
          <w:lang w:eastAsia="en-US"/>
        </w:rPr>
        <w:t>AIMEX</w:t>
      </w:r>
      <w:r w:rsidR="00A8511B">
        <w:rPr>
          <w:rFonts w:ascii="Palatino Linotype" w:eastAsia="Calibri" w:hAnsi="Palatino Linotype" w:cs="Tahoma"/>
          <w:bCs/>
          <w:sz w:val="22"/>
          <w:szCs w:val="22"/>
          <w:lang w:eastAsia="en-US"/>
        </w:rPr>
        <w:t xml:space="preserve">), </w:t>
      </w:r>
      <w:r w:rsidR="008B70E6" w:rsidRPr="008B70E6">
        <w:rPr>
          <w:rFonts w:ascii="Palatino Linotype" w:eastAsia="Calibri" w:hAnsi="Palatino Linotype" w:cs="Tahoma"/>
          <w:bCs/>
          <w:sz w:val="22"/>
          <w:szCs w:val="22"/>
          <w:lang w:val="es-ES_tradnl" w:eastAsia="en-US"/>
        </w:rPr>
        <w:t xml:space="preserve">se recibió en este Instituto un archivo electrónico </w:t>
      </w:r>
      <w:r w:rsidR="008B70E6">
        <w:rPr>
          <w:rFonts w:ascii="Palatino Linotype" w:eastAsia="Calibri" w:hAnsi="Palatino Linotype" w:cs="Tahoma"/>
          <w:bCs/>
          <w:sz w:val="22"/>
          <w:szCs w:val="22"/>
          <w:lang w:val="es-ES_tradnl" w:eastAsia="en-US"/>
        </w:rPr>
        <w:t xml:space="preserve">denominado AREA VERDE SANTIN.jpg, </w:t>
      </w:r>
      <w:r w:rsidR="008B70E6" w:rsidRPr="008B70E6">
        <w:rPr>
          <w:rFonts w:ascii="Palatino Linotype" w:eastAsia="Calibri" w:hAnsi="Palatino Linotype" w:cs="Tahoma"/>
          <w:bCs/>
          <w:sz w:val="22"/>
          <w:szCs w:val="22"/>
          <w:lang w:val="es-ES_tradnl" w:eastAsia="en-US"/>
        </w:rPr>
        <w:t xml:space="preserve">remitido por el </w:t>
      </w:r>
      <w:r w:rsidR="008B70E6">
        <w:rPr>
          <w:rFonts w:ascii="Palatino Linotype" w:eastAsia="Calibri" w:hAnsi="Palatino Linotype" w:cs="Tahoma"/>
          <w:bCs/>
          <w:sz w:val="22"/>
          <w:szCs w:val="22"/>
          <w:lang w:val="es-ES_tradnl" w:eastAsia="en-US"/>
        </w:rPr>
        <w:t>Recurrente</w:t>
      </w:r>
      <w:r w:rsidR="008B70E6" w:rsidRPr="008B70E6">
        <w:rPr>
          <w:rFonts w:ascii="Palatino Linotype" w:eastAsia="Calibri" w:hAnsi="Palatino Linotype" w:cs="Tahoma"/>
          <w:bCs/>
          <w:sz w:val="22"/>
          <w:szCs w:val="22"/>
          <w:lang w:val="es-ES_tradnl" w:eastAsia="en-US"/>
        </w:rPr>
        <w:t xml:space="preserve">, </w:t>
      </w:r>
      <w:r w:rsidR="008B70E6">
        <w:rPr>
          <w:rFonts w:ascii="Palatino Linotype" w:eastAsia="Calibri" w:hAnsi="Palatino Linotype" w:cs="Tahoma"/>
          <w:bCs/>
          <w:sz w:val="22"/>
          <w:szCs w:val="22"/>
          <w:lang w:val="es-ES_tradnl" w:eastAsia="en-US"/>
        </w:rPr>
        <w:t xml:space="preserve">que contiene una imagen del Jardín de Niños mencionado en la solicitud </w:t>
      </w:r>
      <w:r w:rsidR="008B70E6" w:rsidRPr="008B70E6">
        <w:rPr>
          <w:rFonts w:ascii="Palatino Linotype" w:eastAsia="Calibri" w:hAnsi="Palatino Linotype" w:cs="Tahoma"/>
          <w:bCs/>
          <w:sz w:val="22"/>
          <w:szCs w:val="22"/>
          <w:lang w:eastAsia="en-US"/>
        </w:rPr>
        <w:t xml:space="preserve">de información con número de folio </w:t>
      </w:r>
      <w:r w:rsidR="008B70E6" w:rsidRPr="008B70E6">
        <w:rPr>
          <w:rFonts w:ascii="Palatino Linotype" w:eastAsia="Calibri" w:hAnsi="Palatino Linotype" w:cs="Tahoma"/>
          <w:b/>
          <w:bCs/>
          <w:sz w:val="22"/>
          <w:szCs w:val="22"/>
          <w:lang w:eastAsia="en-US"/>
        </w:rPr>
        <w:t>00200/SEIEM/IP/2018</w:t>
      </w:r>
      <w:r w:rsidR="008B70E6">
        <w:rPr>
          <w:rFonts w:ascii="Palatino Linotype" w:eastAsia="Calibri" w:hAnsi="Palatino Linotype" w:cs="Tahoma"/>
          <w:b/>
          <w:bCs/>
          <w:sz w:val="22"/>
          <w:szCs w:val="22"/>
          <w:lang w:eastAsia="en-US"/>
        </w:rPr>
        <w:t xml:space="preserve">, </w:t>
      </w:r>
      <w:r w:rsidR="008B70E6">
        <w:rPr>
          <w:rFonts w:ascii="Palatino Linotype" w:eastAsia="Calibri" w:hAnsi="Palatino Linotype" w:cs="Tahoma"/>
          <w:bCs/>
          <w:sz w:val="22"/>
          <w:szCs w:val="22"/>
          <w:lang w:eastAsia="en-US"/>
        </w:rPr>
        <w:t>asimismo refiere lo siguiente:</w:t>
      </w:r>
    </w:p>
    <w:p w14:paraId="5B11FF57" w14:textId="77777777" w:rsidR="008B70E6" w:rsidRDefault="008B70E6" w:rsidP="00671BFE">
      <w:pPr>
        <w:spacing w:line="360" w:lineRule="auto"/>
        <w:jc w:val="both"/>
        <w:rPr>
          <w:rFonts w:ascii="Palatino Linotype" w:eastAsia="Calibri" w:hAnsi="Palatino Linotype" w:cs="Tahoma"/>
          <w:bCs/>
          <w:sz w:val="22"/>
          <w:szCs w:val="22"/>
          <w:lang w:eastAsia="en-US"/>
        </w:rPr>
      </w:pPr>
    </w:p>
    <w:p w14:paraId="568775FD" w14:textId="7E39AA37" w:rsidR="008B70E6" w:rsidRPr="008B70E6" w:rsidRDefault="008B70E6" w:rsidP="008B70E6">
      <w:pPr>
        <w:spacing w:line="360" w:lineRule="auto"/>
        <w:ind w:left="567" w:right="567"/>
        <w:jc w:val="both"/>
        <w:rPr>
          <w:rFonts w:ascii="Palatino Linotype" w:eastAsia="Calibri" w:hAnsi="Palatino Linotype" w:cs="Tahoma"/>
          <w:bCs/>
          <w:i/>
          <w:szCs w:val="22"/>
          <w:lang w:eastAsia="en-US"/>
        </w:rPr>
      </w:pPr>
      <w:r w:rsidRPr="008B70E6">
        <w:rPr>
          <w:rFonts w:ascii="Palatino Linotype" w:eastAsia="Calibri" w:hAnsi="Palatino Linotype" w:cs="Tahoma"/>
          <w:bCs/>
          <w:szCs w:val="22"/>
          <w:lang w:eastAsia="en-US"/>
        </w:rPr>
        <w:t>favor de dar seguimiento ya que feneció el plazo para que el obligado presentara información.</w:t>
      </w:r>
      <w:r>
        <w:rPr>
          <w:rFonts w:ascii="Palatino Linotype" w:eastAsia="Calibri" w:hAnsi="Palatino Linotype" w:cs="Tahoma"/>
          <w:bCs/>
          <w:szCs w:val="22"/>
          <w:lang w:eastAsia="en-US"/>
        </w:rPr>
        <w:t xml:space="preserve"> </w:t>
      </w:r>
      <w:r w:rsidRPr="008B70E6">
        <w:rPr>
          <w:rFonts w:ascii="Palatino Linotype" w:eastAsia="Calibri" w:hAnsi="Palatino Linotype" w:cs="Tahoma"/>
          <w:bCs/>
          <w:i/>
          <w:szCs w:val="22"/>
          <w:lang w:eastAsia="en-US"/>
        </w:rPr>
        <w:t>(Sic)</w:t>
      </w:r>
    </w:p>
    <w:p w14:paraId="23CC7E1D" w14:textId="77777777" w:rsidR="008B70E6" w:rsidRDefault="008B70E6" w:rsidP="00671BFE">
      <w:pPr>
        <w:spacing w:line="360" w:lineRule="auto"/>
        <w:jc w:val="both"/>
        <w:rPr>
          <w:rFonts w:ascii="Palatino Linotype" w:eastAsia="Calibri" w:hAnsi="Palatino Linotype" w:cs="Tahoma"/>
          <w:b/>
          <w:bCs/>
          <w:sz w:val="22"/>
          <w:szCs w:val="22"/>
          <w:lang w:eastAsia="en-US"/>
        </w:rPr>
      </w:pPr>
    </w:p>
    <w:p w14:paraId="6C257A43" w14:textId="2B4F83F8" w:rsidR="00671BFE" w:rsidRDefault="00A8511B" w:rsidP="00671BFE">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671BFE" w:rsidRPr="00AF6580">
        <w:rPr>
          <w:rFonts w:ascii="Palatino Linotype" w:hAnsi="Palatino Linotype" w:cs="Tahoma"/>
          <w:b/>
          <w:sz w:val="22"/>
          <w:szCs w:val="22"/>
        </w:rPr>
        <w:t>) Cierre de instrucción:</w:t>
      </w:r>
      <w:r w:rsidR="00671BFE" w:rsidRPr="00AF6580">
        <w:rPr>
          <w:rFonts w:ascii="Palatino Linotype" w:hAnsi="Palatino Linotype" w:cs="Tahoma"/>
          <w:sz w:val="22"/>
          <w:szCs w:val="22"/>
        </w:rPr>
        <w:t xml:space="preserve"> El </w:t>
      </w:r>
      <w:r w:rsidR="00A43E91">
        <w:rPr>
          <w:rFonts w:ascii="Palatino Linotype" w:hAnsi="Palatino Linotype" w:cs="Tahoma"/>
          <w:sz w:val="22"/>
          <w:szCs w:val="22"/>
        </w:rPr>
        <w:t>treinta y uno</w:t>
      </w:r>
      <w:r w:rsidR="00671BFE">
        <w:rPr>
          <w:rFonts w:ascii="Palatino Linotype" w:hAnsi="Palatino Linotype" w:cs="Tahoma"/>
          <w:sz w:val="22"/>
          <w:szCs w:val="22"/>
        </w:rPr>
        <w:t xml:space="preserve"> de enero de dos mil diecinueve</w:t>
      </w:r>
      <w:r w:rsidR="00671BFE" w:rsidRPr="00AF6580">
        <w:rPr>
          <w:rFonts w:ascii="Palatino Linotype" w:hAnsi="Palatino Linotype" w:cs="Tahoma"/>
          <w:sz w:val="22"/>
          <w:szCs w:val="22"/>
        </w:rPr>
        <w:t xml:space="preser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w:t>
      </w:r>
      <w:r w:rsidR="00E13563">
        <w:rPr>
          <w:rFonts w:ascii="Palatino Linotype" w:hAnsi="Palatino Linotype" w:cs="Tahoma"/>
          <w:sz w:val="22"/>
          <w:szCs w:val="22"/>
        </w:rPr>
        <w:t>Sistema de Acceso a la Información Mexiquense (SAIMEX).</w:t>
      </w:r>
    </w:p>
    <w:p w14:paraId="05841479" w14:textId="77777777" w:rsidR="00A43E91" w:rsidRDefault="00A43E91" w:rsidP="00671BFE">
      <w:pPr>
        <w:spacing w:line="360" w:lineRule="auto"/>
        <w:jc w:val="both"/>
        <w:rPr>
          <w:rFonts w:ascii="Palatino Linotype" w:hAnsi="Palatino Linotype" w:cs="Tahoma"/>
          <w:sz w:val="22"/>
          <w:szCs w:val="22"/>
        </w:rPr>
      </w:pPr>
    </w:p>
    <w:p w14:paraId="4A8C3E56" w14:textId="30E4FE5A" w:rsidR="00A43E91" w:rsidRPr="005B3636" w:rsidRDefault="00A43E91" w:rsidP="00A43E91">
      <w:pPr>
        <w:spacing w:line="360" w:lineRule="auto"/>
        <w:jc w:val="both"/>
        <w:rPr>
          <w:rFonts w:ascii="Palatino Linotype" w:hAnsi="Palatino Linotype" w:cs="Tahoma"/>
          <w:sz w:val="22"/>
          <w:szCs w:val="24"/>
        </w:rPr>
      </w:pPr>
      <w:r>
        <w:rPr>
          <w:rFonts w:ascii="Palatino Linotype" w:hAnsi="Palatino Linotype" w:cs="Tahoma"/>
          <w:b/>
          <w:sz w:val="22"/>
          <w:szCs w:val="24"/>
        </w:rPr>
        <w:t>f</w:t>
      </w:r>
      <w:r w:rsidRPr="00767D51">
        <w:rPr>
          <w:rFonts w:ascii="Palatino Linotype" w:hAnsi="Palatino Linotype" w:cs="Tahoma"/>
          <w:b/>
          <w:sz w:val="22"/>
          <w:szCs w:val="24"/>
        </w:rPr>
        <w:t xml:space="preserve">) </w:t>
      </w:r>
      <w:r w:rsidRPr="00767D51">
        <w:rPr>
          <w:rFonts w:ascii="Palatino Linotype" w:hAnsi="Palatino Linotype" w:cs="Tahoma"/>
          <w:b/>
          <w:bCs/>
          <w:sz w:val="22"/>
          <w:szCs w:val="24"/>
        </w:rPr>
        <w:t>Ampliación del plazo para resolver:</w:t>
      </w:r>
      <w:r w:rsidRPr="005B3636">
        <w:rPr>
          <w:rFonts w:ascii="Palatino Linotype" w:hAnsi="Palatino Linotype" w:cs="Tahoma"/>
          <w:b/>
          <w:bCs/>
          <w:sz w:val="22"/>
          <w:szCs w:val="24"/>
        </w:rPr>
        <w:t> </w:t>
      </w:r>
      <w:r w:rsidRPr="005B3636">
        <w:rPr>
          <w:rFonts w:ascii="Palatino Linotype" w:hAnsi="Palatino Linotype" w:cs="Tahoma"/>
          <w:sz w:val="22"/>
          <w:szCs w:val="24"/>
        </w:rPr>
        <w:t xml:space="preserve">El </w:t>
      </w:r>
      <w:r>
        <w:rPr>
          <w:rFonts w:ascii="Palatino Linotype" w:hAnsi="Palatino Linotype" w:cs="Tahoma"/>
          <w:sz w:val="22"/>
          <w:szCs w:val="24"/>
        </w:rPr>
        <w:t>primero de febrero de dos mil diecinueve</w:t>
      </w:r>
      <w:r w:rsidRPr="005B3636">
        <w:rPr>
          <w:rFonts w:ascii="Palatino Linotype" w:hAnsi="Palatino Linotype" w:cs="Tahoma"/>
          <w:sz w:val="22"/>
          <w:szCs w:val="24"/>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37120D12" w14:textId="4031E0FD" w:rsidR="00A43E91" w:rsidRPr="00AF6580" w:rsidRDefault="00FE35BB" w:rsidP="00671BFE">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83840" behindDoc="0" locked="0" layoutInCell="1" allowOverlap="1" wp14:anchorId="54912612" wp14:editId="34268044">
                <wp:simplePos x="0" y="0"/>
                <wp:positionH relativeFrom="column">
                  <wp:posOffset>77470</wp:posOffset>
                </wp:positionH>
                <wp:positionV relativeFrom="paragraph">
                  <wp:posOffset>203200</wp:posOffset>
                </wp:positionV>
                <wp:extent cx="5734050" cy="781050"/>
                <wp:effectExtent l="0" t="0" r="19050" b="19050"/>
                <wp:wrapNone/>
                <wp:docPr id="10" name="Conector recto 10"/>
                <wp:cNvGraphicFramePr/>
                <a:graphic xmlns:a="http://schemas.openxmlformats.org/drawingml/2006/main">
                  <a:graphicData uri="http://schemas.microsoft.com/office/word/2010/wordprocessingShape">
                    <wps:wsp>
                      <wps:cNvCnPr/>
                      <wps:spPr>
                        <a:xfrm flipV="1">
                          <a:off x="0" y="0"/>
                          <a:ext cx="5734050" cy="781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3BF77" id="Conector recto 10"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1pt,16pt" to="457.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" strokecolor="#4472c4 [3204]" strokeweight=".5pt">
                <v:stroke joinstyle="miter"/>
              </v:line>
            </w:pict>
          </mc:Fallback>
        </mc:AlternateContent>
      </w:r>
    </w:p>
    <w:p w14:paraId="73900AE3" w14:textId="169202CC" w:rsidR="00671BFE" w:rsidRDefault="00671BFE" w:rsidP="00671BFE">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w:t>
      </w:r>
      <w:r w:rsidR="004D0AE5">
        <w:rPr>
          <w:rFonts w:ascii="Palatino Linotype" w:hAnsi="Palatino Linotype" w:cs="Tahoma"/>
          <w:color w:val="000000"/>
          <w:sz w:val="22"/>
          <w:szCs w:val="22"/>
        </w:rPr>
        <w:t>R</w:t>
      </w:r>
      <w:r w:rsidRPr="00AF6580">
        <w:rPr>
          <w:rFonts w:ascii="Palatino Linotype" w:hAnsi="Palatino Linotype" w:cs="Tahoma"/>
          <w:color w:val="000000"/>
          <w:sz w:val="22"/>
          <w:szCs w:val="22"/>
        </w:rPr>
        <w:t>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018EF6E8" w14:textId="77777777" w:rsidR="00E13563" w:rsidRDefault="00E13563" w:rsidP="00671BFE">
      <w:pPr>
        <w:spacing w:line="360" w:lineRule="auto"/>
        <w:jc w:val="both"/>
        <w:rPr>
          <w:rFonts w:ascii="Palatino Linotype" w:hAnsi="Palatino Linotype" w:cs="Tahoma"/>
          <w:color w:val="000000"/>
          <w:sz w:val="22"/>
          <w:szCs w:val="22"/>
        </w:rPr>
      </w:pPr>
    </w:p>
    <w:p w14:paraId="77FE88D8" w14:textId="77777777" w:rsidR="00671BFE" w:rsidRPr="00AF6580" w:rsidRDefault="00671BFE" w:rsidP="00671BFE">
      <w:pPr>
        <w:spacing w:line="360" w:lineRule="auto"/>
        <w:jc w:val="center"/>
        <w:rPr>
          <w:rFonts w:ascii="Palatino Linotype" w:hAnsi="Palatino Linotype" w:cs="Tahoma"/>
          <w:b/>
          <w:sz w:val="22"/>
          <w:szCs w:val="22"/>
        </w:rPr>
      </w:pPr>
      <w:r>
        <w:rPr>
          <w:rFonts w:ascii="Palatino Linotype" w:hAnsi="Palatino Linotype" w:cs="Tahoma"/>
          <w:b/>
          <w:sz w:val="22"/>
          <w:szCs w:val="22"/>
        </w:rPr>
        <w:t>CONSIDERANDOS</w:t>
      </w:r>
    </w:p>
    <w:p w14:paraId="7AD4B356" w14:textId="77777777" w:rsidR="00671BFE" w:rsidRPr="00AF6580" w:rsidRDefault="00671BFE" w:rsidP="00671BFE">
      <w:pPr>
        <w:spacing w:line="360" w:lineRule="auto"/>
        <w:rPr>
          <w:rFonts w:ascii="Palatino Linotype" w:hAnsi="Palatino Linotype" w:cs="Tahoma"/>
          <w:b/>
          <w:sz w:val="22"/>
          <w:szCs w:val="22"/>
        </w:rPr>
      </w:pPr>
    </w:p>
    <w:p w14:paraId="4CF0E799" w14:textId="77777777" w:rsidR="00671BFE" w:rsidRPr="00AF6580" w:rsidRDefault="00671BFE" w:rsidP="00671BFE">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 xml:space="preserve">PRIMERO. Competencia. </w:t>
      </w:r>
    </w:p>
    <w:p w14:paraId="50F1AE13" w14:textId="77777777" w:rsidR="00671BFE" w:rsidRPr="00AF6580" w:rsidRDefault="00671BFE" w:rsidP="00671BFE">
      <w:pPr>
        <w:spacing w:line="360" w:lineRule="auto"/>
        <w:jc w:val="both"/>
        <w:rPr>
          <w:rFonts w:ascii="Palatino Linotype" w:eastAsia="Batang" w:hAnsi="Palatino Linotype" w:cs="Tahoma"/>
          <w:b/>
          <w:bCs/>
          <w:sz w:val="22"/>
          <w:szCs w:val="22"/>
        </w:rPr>
      </w:pPr>
    </w:p>
    <w:p w14:paraId="62AFF268" w14:textId="577ED32C" w:rsidR="00671BFE" w:rsidRPr="00AF6580" w:rsidRDefault="00671BFE" w:rsidP="00671BFE">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E13563">
        <w:rPr>
          <w:rFonts w:ascii="Palatino Linotype" w:hAnsi="Palatino Linotype" w:cs="Tahoma"/>
          <w:sz w:val="22"/>
          <w:szCs w:val="22"/>
          <w:shd w:val="clear" w:color="auto" w:fill="FFFFFF"/>
        </w:rPr>
        <w:t>isión interpuesto por la parte R</w:t>
      </w:r>
      <w:r w:rsidRPr="00AF6580">
        <w:rPr>
          <w:rFonts w:ascii="Palatino Linotype" w:hAnsi="Palatino Linotype" w:cs="Tahoma"/>
          <w:sz w:val="22"/>
          <w:szCs w:val="22"/>
          <w:shd w:val="clear" w:color="auto" w:fill="FFFFFF"/>
        </w:rPr>
        <w:t>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2F36204" w14:textId="77777777" w:rsidR="00671BFE" w:rsidRPr="00AF6580" w:rsidRDefault="00671BFE" w:rsidP="00671BFE">
      <w:pPr>
        <w:spacing w:line="360" w:lineRule="auto"/>
        <w:jc w:val="both"/>
        <w:rPr>
          <w:rFonts w:ascii="Palatino Linotype" w:eastAsia="Calibri" w:hAnsi="Palatino Linotype" w:cs="Tahoma"/>
          <w:bCs/>
          <w:color w:val="000000"/>
          <w:sz w:val="22"/>
          <w:szCs w:val="22"/>
          <w:lang w:val="es-ES_tradnl" w:eastAsia="es-ES_tradnl"/>
        </w:rPr>
      </w:pPr>
    </w:p>
    <w:p w14:paraId="6DE5D948" w14:textId="4ADF1A2D" w:rsidR="00726E87" w:rsidRDefault="00671BFE"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00726E87" w:rsidRPr="00726E87">
        <w:rPr>
          <w:rFonts w:ascii="Palatino Linotype" w:eastAsia="Calibri" w:hAnsi="Palatino Linotype" w:cs="Tahoma"/>
          <w:b/>
          <w:color w:val="000000"/>
          <w:sz w:val="22"/>
          <w:szCs w:val="22"/>
          <w:lang w:eastAsia="es-MX"/>
        </w:rPr>
        <w:t>Metodología de estudio.</w:t>
      </w:r>
    </w:p>
    <w:p w14:paraId="4DA9CF8F" w14:textId="77777777" w:rsidR="00726E87" w:rsidRDefault="00726E87"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4C2BAE7" w14:textId="77777777" w:rsidR="00726E87" w:rsidRPr="005B3636" w:rsidRDefault="00726E87" w:rsidP="00726E87">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De las constancias que forma</w:t>
      </w:r>
      <w:r>
        <w:rPr>
          <w:rFonts w:ascii="Palatino Linotype" w:hAnsi="Palatino Linotype" w:cs="Tahoma"/>
          <w:sz w:val="22"/>
          <w:szCs w:val="24"/>
        </w:rPr>
        <w:t>n</w:t>
      </w:r>
      <w:r w:rsidRPr="005B3636">
        <w:rPr>
          <w:rFonts w:ascii="Palatino Linotype" w:hAnsi="Palatino Linotype" w:cs="Tahoma"/>
          <w:sz w:val="22"/>
          <w:szCs w:val="24"/>
        </w:rPr>
        <w:t xml:space="preserve"> parte </w:t>
      </w:r>
      <w:r>
        <w:rPr>
          <w:rFonts w:ascii="Palatino Linotype" w:hAnsi="Palatino Linotype" w:cs="Tahoma"/>
          <w:sz w:val="22"/>
          <w:szCs w:val="24"/>
        </w:rPr>
        <w:t>del</w:t>
      </w:r>
      <w:r w:rsidRPr="005B3636">
        <w:rPr>
          <w:rFonts w:ascii="Palatino Linotype" w:hAnsi="Palatino Linotype" w:cs="Tahoma"/>
          <w:sz w:val="22"/>
          <w:szCs w:val="24"/>
        </w:rPr>
        <w:t xml:space="preserve"> Recurso de Revisión que se analiza, se advierte que previo al estudio del fondo de la </w:t>
      </w:r>
      <w:r w:rsidRPr="005B3636">
        <w:rPr>
          <w:rFonts w:ascii="Palatino Linotype" w:hAnsi="Palatino Linotype" w:cs="Tahoma"/>
          <w:i/>
          <w:sz w:val="22"/>
          <w:szCs w:val="24"/>
        </w:rPr>
        <w:t>litis</w:t>
      </w:r>
      <w:r w:rsidRPr="005B3636">
        <w:rPr>
          <w:rFonts w:ascii="Palatino Linotype" w:hAnsi="Palatino Linotype" w:cs="Tahoma"/>
          <w:sz w:val="22"/>
          <w:szCs w:val="24"/>
        </w:rPr>
        <w:t>, es necesario estudiar las causales de improcedencia y sobreseimiento, para determinar lo que en Derecho proceda.</w:t>
      </w:r>
    </w:p>
    <w:p w14:paraId="1E03EBF4" w14:textId="4D890290"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lastRenderedPageBreak/>
        <w:t>Causales de improcedencia.</w:t>
      </w:r>
      <w:r w:rsidRPr="00AF6580">
        <w:rPr>
          <w:rFonts w:ascii="Palatino Linotype" w:eastAsia="Calibri" w:hAnsi="Palatino Linotype" w:cs="Tahoma"/>
          <w:color w:val="000000"/>
          <w:sz w:val="22"/>
          <w:szCs w:val="22"/>
          <w:lang w:eastAsia="es-MX"/>
        </w:rPr>
        <w:t xml:space="preserve"> </w:t>
      </w:r>
    </w:p>
    <w:p w14:paraId="177FA179"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6624A6B" w14:textId="77777777" w:rsidR="00671BFE"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9F7BAB1" w14:textId="77777777" w:rsidR="00726E87" w:rsidRDefault="00726E87"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D1190A8" w14:textId="77777777" w:rsidR="00726E87" w:rsidRDefault="00726E87" w:rsidP="00726E8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B3636">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3CDABD5"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DEA3FD7" w14:textId="6DFFE82F" w:rsidR="00671BFE"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En el presente caso, </w:t>
      </w:r>
      <w:r w:rsidRPr="00726E87">
        <w:rPr>
          <w:rFonts w:ascii="Palatino Linotype" w:eastAsia="Calibri" w:hAnsi="Palatino Linotype" w:cs="Tahoma"/>
          <w:b/>
          <w:color w:val="000000"/>
          <w:sz w:val="22"/>
          <w:szCs w:val="22"/>
          <w:lang w:eastAsia="es-MX"/>
        </w:rPr>
        <w:t>no se actualiza ninguna de las causales de improcedencia</w:t>
      </w:r>
      <w:r w:rsidRPr="00AF6580">
        <w:rPr>
          <w:rFonts w:ascii="Palatino Linotype" w:eastAsia="Calibri" w:hAnsi="Palatino Linotype" w:cs="Tahoma"/>
          <w:color w:val="000000"/>
          <w:sz w:val="22"/>
          <w:szCs w:val="22"/>
          <w:lang w:eastAsia="es-MX"/>
        </w:rPr>
        <w:t xml:space="preserve"> establecidas en el ordenamiento jurídico pre</w:t>
      </w:r>
      <w:r w:rsidR="00DA7F00">
        <w:rPr>
          <w:rFonts w:ascii="Palatino Linotype" w:eastAsia="Calibri" w:hAnsi="Palatino Linotype" w:cs="Tahoma"/>
          <w:color w:val="000000"/>
          <w:sz w:val="22"/>
          <w:szCs w:val="22"/>
          <w:lang w:eastAsia="es-MX"/>
        </w:rPr>
        <w:t>viamente señalado, toda vez que</w:t>
      </w:r>
      <w:r w:rsidRPr="00AF6580">
        <w:rPr>
          <w:rFonts w:ascii="Palatino Linotype" w:eastAsia="Calibri" w:hAnsi="Palatino Linotype" w:cs="Tahoma"/>
          <w:color w:val="000000"/>
          <w:sz w:val="22"/>
          <w:szCs w:val="22"/>
          <w:lang w:eastAsia="es-MX"/>
        </w:rPr>
        <w:t xml:space="preserve"> este Instituto no tiene conocimiento de que se encuentre en trámite algún medi</w:t>
      </w:r>
      <w:r w:rsidR="00DA7F00">
        <w:rPr>
          <w:rFonts w:ascii="Palatino Linotype" w:eastAsia="Calibri" w:hAnsi="Palatino Linotype" w:cs="Tahoma"/>
          <w:color w:val="000000"/>
          <w:sz w:val="22"/>
          <w:szCs w:val="22"/>
          <w:lang w:eastAsia="es-MX"/>
        </w:rPr>
        <w:t>o de defensa presentado por el R</w:t>
      </w:r>
      <w:r w:rsidRPr="00AF6580">
        <w:rPr>
          <w:rFonts w:ascii="Palatino Linotype" w:eastAsia="Calibri" w:hAnsi="Palatino Linotype" w:cs="Tahoma"/>
          <w:color w:val="000000"/>
          <w:sz w:val="22"/>
          <w:szCs w:val="22"/>
          <w:lang w:eastAsia="es-MX"/>
        </w:rPr>
        <w:t>ecurrente ante otra instancia; no existió prevención alguna; la veracidad de la respuest</w:t>
      </w:r>
      <w:r w:rsidR="00E13563">
        <w:rPr>
          <w:rFonts w:ascii="Palatino Linotype" w:eastAsia="Calibri" w:hAnsi="Palatino Linotype" w:cs="Tahoma"/>
          <w:color w:val="000000"/>
          <w:sz w:val="22"/>
          <w:szCs w:val="22"/>
          <w:lang w:eastAsia="es-MX"/>
        </w:rPr>
        <w:t>a no formó parte del agravio; no</w:t>
      </w:r>
      <w:r w:rsidRPr="00AF6580">
        <w:rPr>
          <w:rFonts w:ascii="Palatino Linotype" w:eastAsia="Calibri" w:hAnsi="Palatino Linotype" w:cs="Tahoma"/>
          <w:color w:val="000000"/>
          <w:sz w:val="22"/>
          <w:szCs w:val="22"/>
          <w:lang w:eastAsia="es-MX"/>
        </w:rPr>
        <w:t xml:space="preserve"> se realizó una consulta o ampliación a los alcance</w:t>
      </w:r>
      <w:r w:rsidR="00DA7F00">
        <w:rPr>
          <w:rFonts w:ascii="Palatino Linotype" w:eastAsia="Calibri" w:hAnsi="Palatino Linotype" w:cs="Tahoma"/>
          <w:color w:val="000000"/>
          <w:sz w:val="22"/>
          <w:szCs w:val="22"/>
          <w:lang w:eastAsia="es-MX"/>
        </w:rPr>
        <w:t>s del requerimiento informativo, aunado a que</w:t>
      </w:r>
      <w:r w:rsidR="00E13563">
        <w:rPr>
          <w:rFonts w:ascii="Palatino Linotype" w:eastAsia="Calibri" w:hAnsi="Palatino Linotype" w:cs="Tahoma"/>
          <w:color w:val="000000"/>
          <w:sz w:val="22"/>
          <w:szCs w:val="22"/>
          <w:lang w:eastAsia="es-MX"/>
        </w:rPr>
        <w:t xml:space="preserve"> </w:t>
      </w:r>
      <w:r w:rsidRPr="00264223">
        <w:rPr>
          <w:rFonts w:ascii="Palatino Linotype" w:eastAsia="Calibri" w:hAnsi="Palatino Linotype" w:cs="Tahoma"/>
          <w:color w:val="000000"/>
          <w:sz w:val="22"/>
          <w:szCs w:val="22"/>
          <w:lang w:eastAsia="es-MX"/>
        </w:rPr>
        <w:t>el medio de impugnación fue presenta</w:t>
      </w:r>
      <w:r>
        <w:rPr>
          <w:rFonts w:ascii="Palatino Linotype" w:eastAsia="Calibri" w:hAnsi="Palatino Linotype" w:cs="Tahoma"/>
          <w:color w:val="000000"/>
          <w:sz w:val="22"/>
          <w:szCs w:val="22"/>
          <w:lang w:eastAsia="es-MX"/>
        </w:rPr>
        <w:t>do</w:t>
      </w:r>
      <w:r w:rsidRPr="00264223">
        <w:rPr>
          <w:rFonts w:ascii="Palatino Linotype" w:eastAsia="Calibri" w:hAnsi="Palatino Linotype" w:cs="Tahoma"/>
          <w:color w:val="000000"/>
          <w:sz w:val="22"/>
          <w:szCs w:val="22"/>
          <w:lang w:eastAsia="es-MX"/>
        </w:rPr>
        <w:t xml:space="preserve"> en tiempo</w:t>
      </w:r>
      <w:r w:rsidR="00E13563">
        <w:rPr>
          <w:rFonts w:ascii="Palatino Linotype" w:eastAsia="Calibri" w:hAnsi="Palatino Linotype" w:cs="Tahoma"/>
          <w:color w:val="000000"/>
          <w:sz w:val="22"/>
          <w:szCs w:val="22"/>
          <w:lang w:eastAsia="es-MX"/>
        </w:rPr>
        <w:t>.</w:t>
      </w:r>
    </w:p>
    <w:p w14:paraId="3E9FD2C7" w14:textId="77777777" w:rsidR="00671BFE" w:rsidRPr="00AF6580"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663EABE" w14:textId="3A841E9C" w:rsidR="00671BFE"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Asimismo</w:t>
      </w:r>
      <w:r w:rsidR="00671BFE" w:rsidRPr="00AF6580">
        <w:rPr>
          <w:rFonts w:ascii="Palatino Linotype" w:eastAsia="Calibri" w:hAnsi="Palatino Linotype" w:cs="Tahoma"/>
          <w:color w:val="000000"/>
          <w:sz w:val="22"/>
          <w:szCs w:val="22"/>
          <w:lang w:eastAsia="es-MX"/>
        </w:rPr>
        <w:t xml:space="preserve">, se actualiza la causal de procedencia señalada en el artículo 179, fracción </w:t>
      </w:r>
      <w:r w:rsidR="00E13563">
        <w:rPr>
          <w:rFonts w:ascii="Palatino Linotype" w:eastAsia="Calibri" w:hAnsi="Palatino Linotype" w:cs="Tahoma"/>
          <w:color w:val="000000"/>
          <w:sz w:val="22"/>
          <w:szCs w:val="22"/>
          <w:lang w:eastAsia="es-MX"/>
        </w:rPr>
        <w:t>V</w:t>
      </w:r>
      <w:r w:rsidR="00671BFE" w:rsidRPr="00AF6580">
        <w:rPr>
          <w:rFonts w:ascii="Palatino Linotype" w:eastAsia="Calibri" w:hAnsi="Palatino Linotype" w:cs="Tahoma"/>
          <w:color w:val="000000"/>
          <w:sz w:val="22"/>
          <w:szCs w:val="22"/>
          <w:lang w:eastAsia="es-MX"/>
        </w:rPr>
        <w:t>, de la Ley de la materia, toda vez q</w:t>
      </w:r>
      <w:r w:rsidR="00671BFE">
        <w:rPr>
          <w:rFonts w:ascii="Palatino Linotype" w:eastAsia="Calibri" w:hAnsi="Palatino Linotype" w:cs="Tahoma"/>
          <w:color w:val="000000"/>
          <w:sz w:val="22"/>
          <w:szCs w:val="22"/>
          <w:lang w:eastAsia="es-MX"/>
        </w:rPr>
        <w:t>ue el solicitante se inconformó por</w:t>
      </w:r>
      <w:r w:rsidR="00671BFE" w:rsidRPr="00AF6580">
        <w:rPr>
          <w:rFonts w:ascii="Palatino Linotype" w:eastAsia="Calibri" w:hAnsi="Palatino Linotype" w:cs="Tahoma"/>
          <w:color w:val="000000"/>
          <w:sz w:val="22"/>
          <w:szCs w:val="22"/>
          <w:lang w:eastAsia="es-MX"/>
        </w:rPr>
        <w:t xml:space="preserve"> la </w:t>
      </w:r>
      <w:r w:rsidR="00B6230C">
        <w:rPr>
          <w:rFonts w:ascii="Palatino Linotype" w:eastAsia="Calibri" w:hAnsi="Palatino Linotype" w:cs="Tahoma"/>
          <w:color w:val="000000"/>
          <w:sz w:val="22"/>
          <w:szCs w:val="22"/>
          <w:lang w:eastAsia="es-MX"/>
        </w:rPr>
        <w:t>entrega de información incompleta.</w:t>
      </w:r>
    </w:p>
    <w:p w14:paraId="0D7B457E" w14:textId="77777777" w:rsidR="00DA7F00"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9C488C3" w14:textId="77777777" w:rsidR="00210EDF" w:rsidRPr="005B3636" w:rsidRDefault="00210EDF" w:rsidP="00210EDF">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lastRenderedPageBreak/>
        <w:t>Causales de sobreseimiento.</w:t>
      </w:r>
    </w:p>
    <w:p w14:paraId="23BF60C1" w14:textId="77777777" w:rsidR="00210EDF" w:rsidRPr="005B3636" w:rsidRDefault="00210EDF" w:rsidP="00210EDF">
      <w:pPr>
        <w:spacing w:line="360" w:lineRule="auto"/>
        <w:jc w:val="both"/>
        <w:rPr>
          <w:rFonts w:ascii="Palatino Linotype" w:eastAsia="Calibri" w:hAnsi="Palatino Linotype" w:cs="Tahoma"/>
          <w:sz w:val="22"/>
          <w:szCs w:val="22"/>
          <w:lang w:eastAsia="es-ES_tradnl"/>
        </w:rPr>
      </w:pPr>
    </w:p>
    <w:p w14:paraId="3A78A1F6" w14:textId="2AC6BFBA" w:rsidR="003F4B53" w:rsidRPr="00A50EAF" w:rsidRDefault="003F4B53" w:rsidP="003F4B53">
      <w:pPr>
        <w:spacing w:line="360" w:lineRule="auto"/>
        <w:jc w:val="both"/>
        <w:rPr>
          <w:rFonts w:ascii="Palatino Linotype" w:hAnsi="Palatino Linotype" w:cs="Tahoma"/>
          <w:sz w:val="22"/>
          <w:szCs w:val="22"/>
        </w:rPr>
      </w:pPr>
      <w:r w:rsidRPr="00A50EAF">
        <w:rPr>
          <w:rFonts w:ascii="Palatino Linotype" w:eastAsia="Calibri" w:hAnsi="Palatino Linotype" w:cs="Tahoma"/>
          <w:sz w:val="22"/>
          <w:szCs w:val="22"/>
          <w:lang w:eastAsia="es-ES_tradnl"/>
        </w:rPr>
        <w:t>Por lo que hace a las causales de sobreseimiento, del análisis realizado por este Instituto, se advierte que</w:t>
      </w:r>
      <w:r w:rsidRPr="00A50EAF">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A50EAF">
        <w:rPr>
          <w:rFonts w:ascii="Palatino Linotype" w:hAnsi="Palatino Linotype" w:cs="Tahoma"/>
          <w:sz w:val="22"/>
          <w:szCs w:val="22"/>
        </w:rPr>
        <w:t xml:space="preserve">lo anterior, en virtud de que no existe constancia en el expediente en que se actúa, de que </w:t>
      </w:r>
      <w:r>
        <w:rPr>
          <w:rFonts w:ascii="Palatino Linotype" w:hAnsi="Palatino Linotype" w:cs="Tahoma"/>
          <w:sz w:val="22"/>
          <w:szCs w:val="22"/>
        </w:rPr>
        <w:t>el</w:t>
      </w:r>
      <w:r w:rsidRPr="00A50EAF">
        <w:rPr>
          <w:rFonts w:ascii="Palatino Linotype" w:hAnsi="Palatino Linotype" w:cs="Tahoma"/>
          <w:sz w:val="22"/>
          <w:szCs w:val="22"/>
        </w:rPr>
        <w:t xml:space="preserve"> </w:t>
      </w:r>
      <w:r>
        <w:rPr>
          <w:rFonts w:ascii="Palatino Linotype" w:hAnsi="Palatino Linotype" w:cs="Tahoma"/>
          <w:sz w:val="22"/>
          <w:szCs w:val="22"/>
        </w:rPr>
        <w:t>R</w:t>
      </w:r>
      <w:r w:rsidRPr="00A50EAF">
        <w:rPr>
          <w:rFonts w:ascii="Palatino Linotype" w:hAnsi="Palatino Linotype" w:cs="Tahoma"/>
          <w:sz w:val="22"/>
          <w:szCs w:val="22"/>
        </w:rPr>
        <w:t>ecurrente se hubiera desistido del recurso, hubiera fallecido, que sobreviniera alguna causal de improcedencia, que el Sujeto Obligado hubiese modificado o revocado el acto impugnado, o bien que el recurso de revisión hubiera quedado sin materia.</w:t>
      </w:r>
    </w:p>
    <w:p w14:paraId="40EA3362" w14:textId="77777777" w:rsidR="003F4B53" w:rsidRPr="00A50EAF" w:rsidRDefault="003F4B53" w:rsidP="003F4B53">
      <w:pPr>
        <w:spacing w:line="360" w:lineRule="auto"/>
        <w:jc w:val="both"/>
        <w:rPr>
          <w:rFonts w:ascii="Palatino Linotype" w:hAnsi="Palatino Linotype" w:cs="Tahoma"/>
          <w:sz w:val="14"/>
          <w:szCs w:val="22"/>
        </w:rPr>
      </w:pPr>
    </w:p>
    <w:p w14:paraId="73C20858" w14:textId="77777777" w:rsidR="003F4B53" w:rsidRDefault="003F4B53" w:rsidP="003F4B53">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s-ES_tradnl"/>
        </w:rPr>
        <w:t xml:space="preserve">Por tales motivos, </w:t>
      </w:r>
      <w:r w:rsidRPr="00A50EAF">
        <w:rPr>
          <w:rFonts w:ascii="Palatino Linotype" w:eastAsia="Calibri" w:hAnsi="Palatino Linotype" w:cs="Tahoma"/>
          <w:sz w:val="22"/>
          <w:szCs w:val="22"/>
          <w:lang w:eastAsia="es-ES_tradnl"/>
        </w:rPr>
        <w:t xml:space="preserve">se considera procedente entrar al fondo del presente asunto. </w:t>
      </w:r>
    </w:p>
    <w:p w14:paraId="54E9AE36" w14:textId="77777777" w:rsidR="006B2B68" w:rsidRDefault="006B2B68" w:rsidP="003F4B53">
      <w:pPr>
        <w:spacing w:line="360" w:lineRule="auto"/>
        <w:jc w:val="both"/>
        <w:rPr>
          <w:rFonts w:ascii="Palatino Linotype" w:eastAsia="Calibri" w:hAnsi="Palatino Linotype" w:cs="Tahoma"/>
          <w:sz w:val="22"/>
          <w:szCs w:val="22"/>
          <w:lang w:eastAsia="es-ES_tradnl"/>
        </w:rPr>
      </w:pPr>
    </w:p>
    <w:p w14:paraId="71082AEA" w14:textId="77777777" w:rsidR="00210EDF" w:rsidRPr="005B3636" w:rsidRDefault="00210EDF" w:rsidP="00210EDF">
      <w:pPr>
        <w:tabs>
          <w:tab w:val="left" w:pos="4962"/>
        </w:tabs>
        <w:spacing w:line="360" w:lineRule="auto"/>
        <w:jc w:val="both"/>
        <w:rPr>
          <w:rFonts w:ascii="Palatino Linotype" w:eastAsia="Calibri" w:hAnsi="Palatino Linotype" w:cs="Tahoma"/>
          <w:b/>
          <w:iCs/>
          <w:sz w:val="22"/>
          <w:szCs w:val="24"/>
          <w:lang w:eastAsia="es-ES_tradnl"/>
        </w:rPr>
      </w:pPr>
      <w:r w:rsidRPr="005B3636">
        <w:rPr>
          <w:rFonts w:ascii="Palatino Linotype" w:eastAsia="Calibri" w:hAnsi="Palatino Linotype" w:cs="Tahoma"/>
          <w:b/>
          <w:iCs/>
          <w:sz w:val="22"/>
          <w:szCs w:val="24"/>
          <w:lang w:eastAsia="es-ES_tradnl"/>
        </w:rPr>
        <w:t xml:space="preserve">TERCERO. Determinación de la Controversia. </w:t>
      </w:r>
    </w:p>
    <w:p w14:paraId="616342F3" w14:textId="77777777" w:rsidR="00210EDF" w:rsidRPr="005B3636" w:rsidRDefault="00210EDF" w:rsidP="00210EDF">
      <w:pPr>
        <w:tabs>
          <w:tab w:val="left" w:pos="4962"/>
        </w:tabs>
        <w:spacing w:line="360" w:lineRule="auto"/>
        <w:jc w:val="both"/>
        <w:rPr>
          <w:rFonts w:ascii="Palatino Linotype" w:eastAsia="Calibri" w:hAnsi="Palatino Linotype" w:cs="Tahoma"/>
          <w:iCs/>
          <w:sz w:val="22"/>
          <w:szCs w:val="24"/>
          <w:lang w:eastAsia="es-ES_tradnl"/>
        </w:rPr>
      </w:pPr>
    </w:p>
    <w:p w14:paraId="34B4F8D8" w14:textId="77777777" w:rsidR="003F4B53" w:rsidRPr="002D5320" w:rsidRDefault="003F4B53" w:rsidP="003F4B53">
      <w:pPr>
        <w:tabs>
          <w:tab w:val="left" w:pos="4962"/>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t xml:space="preserve">Con el objeto de ilustrar la controversia planteada, resulta conveniente precisar que una vez realizado el estudio de las constancias que integran </w:t>
      </w:r>
      <w:r>
        <w:rPr>
          <w:rFonts w:ascii="Palatino Linotype" w:eastAsia="Calibri" w:hAnsi="Palatino Linotype" w:cs="Tahoma"/>
          <w:iCs/>
          <w:sz w:val="22"/>
          <w:szCs w:val="22"/>
          <w:lang w:eastAsia="es-ES_tradnl"/>
        </w:rPr>
        <w:t xml:space="preserve">el </w:t>
      </w:r>
      <w:r w:rsidRPr="002D5320">
        <w:rPr>
          <w:rFonts w:ascii="Palatino Linotype" w:eastAsia="Calibri" w:hAnsi="Palatino Linotype" w:cs="Tahoma"/>
          <w:iCs/>
          <w:sz w:val="22"/>
          <w:szCs w:val="22"/>
          <w:lang w:eastAsia="es-ES_tradnl"/>
        </w:rPr>
        <w:t>expediente en que se actúa, se desprende lo siguiente:</w:t>
      </w:r>
    </w:p>
    <w:p w14:paraId="1DBB4BAA" w14:textId="77777777" w:rsidR="003F4B53" w:rsidRPr="002D5320" w:rsidRDefault="003F4B53" w:rsidP="003F4B53">
      <w:pPr>
        <w:tabs>
          <w:tab w:val="left" w:pos="4962"/>
        </w:tabs>
        <w:spacing w:line="360" w:lineRule="auto"/>
        <w:jc w:val="both"/>
        <w:rPr>
          <w:rFonts w:ascii="Palatino Linotype" w:eastAsia="Calibri" w:hAnsi="Palatino Linotype" w:cs="Tahoma"/>
          <w:iCs/>
          <w:sz w:val="22"/>
          <w:szCs w:val="22"/>
          <w:lang w:eastAsia="es-ES_tradnl"/>
        </w:rPr>
      </w:pPr>
    </w:p>
    <w:p w14:paraId="35528064" w14:textId="66AE8CDA" w:rsidR="003F4B53" w:rsidRPr="002D5320" w:rsidRDefault="003F4B53" w:rsidP="003F4B53">
      <w:pPr>
        <w:tabs>
          <w:tab w:val="left" w:pos="4962"/>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t xml:space="preserve">El </w:t>
      </w:r>
      <w:r>
        <w:rPr>
          <w:rFonts w:ascii="Palatino Linotype" w:eastAsia="Calibri" w:hAnsi="Palatino Linotype" w:cs="Tahoma"/>
          <w:iCs/>
          <w:sz w:val="22"/>
          <w:szCs w:val="22"/>
          <w:lang w:eastAsia="es-ES_tradnl"/>
        </w:rPr>
        <w:t>Particular</w:t>
      </w:r>
      <w:r w:rsidRPr="002D5320">
        <w:rPr>
          <w:rFonts w:ascii="Palatino Linotype" w:eastAsia="Calibri" w:hAnsi="Palatino Linotype" w:cs="Tahoma"/>
          <w:iCs/>
          <w:sz w:val="22"/>
          <w:szCs w:val="22"/>
          <w:lang w:eastAsia="es-ES_tradnl"/>
        </w:rPr>
        <w:t xml:space="preserve"> solicitó</w:t>
      </w:r>
      <w:r>
        <w:rPr>
          <w:rFonts w:ascii="Palatino Linotype" w:eastAsia="Calibri" w:hAnsi="Palatino Linotype" w:cs="Tahoma"/>
          <w:iCs/>
          <w:sz w:val="22"/>
          <w:szCs w:val="22"/>
          <w:lang w:eastAsia="es-ES_tradnl"/>
        </w:rPr>
        <w:t xml:space="preserve"> a</w:t>
      </w:r>
      <w:r w:rsidRPr="002D5320">
        <w:rPr>
          <w:rFonts w:ascii="Palatino Linotype" w:eastAsia="Calibri" w:hAnsi="Palatino Linotype" w:cs="Tahoma"/>
          <w:iCs/>
          <w:sz w:val="22"/>
          <w:szCs w:val="22"/>
          <w:lang w:eastAsia="es-ES_tradnl"/>
        </w:rPr>
        <w:t xml:space="preserve"> </w:t>
      </w:r>
      <w:r w:rsidRPr="003F4B53">
        <w:rPr>
          <w:rFonts w:ascii="Palatino Linotype" w:eastAsia="Calibri" w:hAnsi="Palatino Linotype" w:cs="Tahoma"/>
          <w:bCs/>
          <w:iCs/>
          <w:sz w:val="22"/>
          <w:szCs w:val="22"/>
          <w:lang w:eastAsia="es-ES_tradnl"/>
        </w:rPr>
        <w:t>Servicios Educativos Integrados al Estado de México</w:t>
      </w:r>
      <w:r w:rsidRPr="002D5320">
        <w:rPr>
          <w:rFonts w:ascii="Palatino Linotype" w:eastAsia="Calibri" w:hAnsi="Palatino Linotype" w:cs="Tahoma"/>
          <w:iCs/>
          <w:sz w:val="22"/>
          <w:szCs w:val="22"/>
          <w:lang w:eastAsia="es-ES_tradnl"/>
        </w:rPr>
        <w:t xml:space="preserve">, le proporcionara la información siguiente: </w:t>
      </w:r>
    </w:p>
    <w:p w14:paraId="391448AE" w14:textId="77777777" w:rsidR="003F4B53" w:rsidRDefault="003F4B53" w:rsidP="003F4B53">
      <w:pPr>
        <w:tabs>
          <w:tab w:val="left" w:pos="4962"/>
        </w:tabs>
        <w:spacing w:line="360" w:lineRule="auto"/>
        <w:jc w:val="both"/>
        <w:rPr>
          <w:rFonts w:ascii="Palatino Linotype" w:eastAsia="Calibri" w:hAnsi="Palatino Linotype" w:cs="Tahoma"/>
          <w:iCs/>
          <w:sz w:val="22"/>
          <w:szCs w:val="22"/>
          <w:lang w:eastAsia="es-ES_tradnl"/>
        </w:rPr>
      </w:pPr>
    </w:p>
    <w:p w14:paraId="6FB9A4EF" w14:textId="320CBF92" w:rsidR="007C4329" w:rsidRDefault="007C4329" w:rsidP="003F4B53">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Del </w:t>
      </w:r>
      <w:r w:rsidRPr="007C4329">
        <w:rPr>
          <w:rFonts w:ascii="Palatino Linotype" w:eastAsia="Calibri" w:hAnsi="Palatino Linotype" w:cs="Tahoma"/>
          <w:iCs/>
          <w:sz w:val="22"/>
          <w:szCs w:val="22"/>
          <w:lang w:eastAsia="es-ES_tradnl"/>
        </w:rPr>
        <w:t>jardín de niños está</w:t>
      </w:r>
      <w:r>
        <w:rPr>
          <w:rFonts w:ascii="Palatino Linotype" w:eastAsia="Calibri" w:hAnsi="Palatino Linotype" w:cs="Tahoma"/>
          <w:iCs/>
          <w:sz w:val="22"/>
          <w:szCs w:val="22"/>
          <w:lang w:eastAsia="es-ES_tradnl"/>
        </w:rPr>
        <w:t xml:space="preserve"> ubicado en Calle Santí</w:t>
      </w:r>
      <w:r w:rsidRPr="007C4329">
        <w:rPr>
          <w:rFonts w:ascii="Palatino Linotype" w:eastAsia="Calibri" w:hAnsi="Palatino Linotype" w:cs="Tahoma"/>
          <w:iCs/>
          <w:sz w:val="22"/>
          <w:szCs w:val="22"/>
          <w:lang w:eastAsia="es-ES_tradnl"/>
        </w:rPr>
        <w:t>n s/n Fraccionamiento Santa Elena, San Mateo Atenco, Estado de México, C.P. 52105</w:t>
      </w:r>
      <w:r w:rsidR="002A474D">
        <w:rPr>
          <w:rFonts w:ascii="Palatino Linotype" w:eastAsia="Calibri" w:hAnsi="Palatino Linotype" w:cs="Tahoma"/>
          <w:iCs/>
          <w:sz w:val="22"/>
          <w:szCs w:val="22"/>
          <w:lang w:eastAsia="es-ES_tradnl"/>
        </w:rPr>
        <w:t>:</w:t>
      </w:r>
    </w:p>
    <w:p w14:paraId="38BFD2F4" w14:textId="77777777" w:rsidR="002A474D" w:rsidRPr="002D5320" w:rsidRDefault="002A474D" w:rsidP="003F4B53">
      <w:pPr>
        <w:tabs>
          <w:tab w:val="left" w:pos="4962"/>
        </w:tabs>
        <w:spacing w:line="360" w:lineRule="auto"/>
        <w:jc w:val="both"/>
        <w:rPr>
          <w:rFonts w:ascii="Palatino Linotype" w:eastAsia="Calibri" w:hAnsi="Palatino Linotype" w:cs="Tahoma"/>
          <w:iCs/>
          <w:sz w:val="22"/>
          <w:szCs w:val="22"/>
          <w:lang w:eastAsia="es-ES_tradnl"/>
        </w:rPr>
      </w:pPr>
    </w:p>
    <w:p w14:paraId="515E75F0" w14:textId="29A06ADA" w:rsidR="003F4B53" w:rsidRPr="006B2B68" w:rsidRDefault="003F4B53" w:rsidP="001232A1">
      <w:pPr>
        <w:numPr>
          <w:ilvl w:val="0"/>
          <w:numId w:val="5"/>
        </w:numPr>
        <w:tabs>
          <w:tab w:val="left" w:pos="4962"/>
        </w:tabs>
        <w:spacing w:line="360" w:lineRule="auto"/>
        <w:jc w:val="both"/>
        <w:rPr>
          <w:rFonts w:ascii="Palatino Linotype" w:eastAsia="Calibri" w:hAnsi="Palatino Linotype" w:cs="Tahoma"/>
          <w:iCs/>
          <w:sz w:val="22"/>
          <w:szCs w:val="22"/>
          <w:lang w:eastAsia="es-ES_tradnl"/>
        </w:rPr>
      </w:pPr>
      <w:r w:rsidRPr="003F4B53">
        <w:rPr>
          <w:rFonts w:ascii="Palatino Linotype" w:eastAsia="Calibri" w:hAnsi="Palatino Linotype" w:cs="Tahoma"/>
          <w:bCs/>
          <w:iCs/>
          <w:sz w:val="22"/>
          <w:szCs w:val="22"/>
          <w:lang w:eastAsia="es-ES_tradnl"/>
        </w:rPr>
        <w:t>Cantidad de niños que acuden al jardín de niños que tienen domicilio dentro del fraccionamiento Santa Elena</w:t>
      </w:r>
      <w:r w:rsidR="007C4329">
        <w:rPr>
          <w:rFonts w:ascii="Palatino Linotype" w:eastAsia="Calibri" w:hAnsi="Palatino Linotype" w:cs="Tahoma"/>
          <w:bCs/>
          <w:iCs/>
          <w:sz w:val="22"/>
          <w:szCs w:val="22"/>
          <w:lang w:eastAsia="es-ES_tradnl"/>
        </w:rPr>
        <w:t>; y,</w:t>
      </w:r>
    </w:p>
    <w:p w14:paraId="23CD2390" w14:textId="77777777" w:rsidR="006B2B68" w:rsidRPr="003F4B53" w:rsidRDefault="006B2B68" w:rsidP="006B2B68">
      <w:pPr>
        <w:tabs>
          <w:tab w:val="left" w:pos="4962"/>
        </w:tabs>
        <w:spacing w:line="360" w:lineRule="auto"/>
        <w:ind w:left="720"/>
        <w:jc w:val="both"/>
        <w:rPr>
          <w:rFonts w:ascii="Palatino Linotype" w:eastAsia="Calibri" w:hAnsi="Palatino Linotype" w:cs="Tahoma"/>
          <w:iCs/>
          <w:sz w:val="22"/>
          <w:szCs w:val="22"/>
          <w:lang w:eastAsia="es-ES_tradnl"/>
        </w:rPr>
      </w:pPr>
    </w:p>
    <w:p w14:paraId="5A351892" w14:textId="48D8C426" w:rsidR="003F4B53" w:rsidRPr="002D5320" w:rsidRDefault="003F4B53" w:rsidP="002A474D">
      <w:pPr>
        <w:numPr>
          <w:ilvl w:val="0"/>
          <w:numId w:val="5"/>
        </w:numPr>
        <w:tabs>
          <w:tab w:val="left" w:pos="4962"/>
        </w:tabs>
        <w:spacing w:line="360" w:lineRule="auto"/>
        <w:jc w:val="both"/>
        <w:rPr>
          <w:rFonts w:ascii="Palatino Linotype" w:eastAsia="Calibri" w:hAnsi="Palatino Linotype" w:cs="Tahoma"/>
          <w:iCs/>
          <w:sz w:val="22"/>
          <w:szCs w:val="22"/>
          <w:lang w:eastAsia="es-ES_tradnl"/>
        </w:rPr>
      </w:pPr>
      <w:r w:rsidRPr="003F4B53">
        <w:rPr>
          <w:rFonts w:ascii="Palatino Linotype" w:eastAsia="Calibri" w:hAnsi="Palatino Linotype" w:cs="Tahoma"/>
          <w:bCs/>
          <w:iCs/>
          <w:sz w:val="22"/>
          <w:szCs w:val="22"/>
          <w:lang w:eastAsia="es-ES_tradnl"/>
        </w:rPr>
        <w:t>Documento que ampara la donación del espacio para la construcción del Jardín de niños en el área verde del Fraccionamiento</w:t>
      </w:r>
      <w:r>
        <w:rPr>
          <w:rFonts w:ascii="Palatino Linotype" w:eastAsia="Calibri" w:hAnsi="Palatino Linotype" w:cs="Tahoma"/>
          <w:bCs/>
          <w:iCs/>
          <w:sz w:val="22"/>
          <w:szCs w:val="22"/>
          <w:lang w:eastAsia="es-ES_tradnl"/>
        </w:rPr>
        <w:t>.</w:t>
      </w:r>
      <w:r w:rsidRPr="002D5320">
        <w:rPr>
          <w:rFonts w:ascii="Palatino Linotype" w:eastAsia="Calibri" w:hAnsi="Palatino Linotype" w:cs="Tahoma"/>
          <w:bCs/>
          <w:iCs/>
          <w:sz w:val="22"/>
          <w:szCs w:val="22"/>
          <w:lang w:eastAsia="es-ES_tradnl"/>
        </w:rPr>
        <w:t xml:space="preserve"> </w:t>
      </w:r>
    </w:p>
    <w:p w14:paraId="55B9C3C5" w14:textId="77777777" w:rsidR="00210EDF" w:rsidRPr="002A474D" w:rsidRDefault="00210EDF" w:rsidP="002A474D">
      <w:pPr>
        <w:tabs>
          <w:tab w:val="left" w:pos="4667"/>
        </w:tabs>
        <w:spacing w:line="360" w:lineRule="auto"/>
        <w:ind w:left="567" w:right="567"/>
        <w:jc w:val="both"/>
        <w:rPr>
          <w:rFonts w:ascii="Palatino Linotype" w:eastAsia="Calibri" w:hAnsi="Palatino Linotype" w:cs="Tahoma"/>
          <w:iCs/>
          <w:sz w:val="22"/>
          <w:szCs w:val="22"/>
          <w:lang w:eastAsia="es-ES_tradnl"/>
        </w:rPr>
      </w:pPr>
    </w:p>
    <w:p w14:paraId="68788FA5" w14:textId="3D07761F" w:rsidR="00E87BF6" w:rsidRDefault="00E87BF6" w:rsidP="002A474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Al respecto, el Sujeto Obligado solicitó al Particular aclara y/o ampliara su requerimiento a efecto de que proporcionara el nombre </w:t>
      </w:r>
      <w:r w:rsidRPr="00E87BF6">
        <w:rPr>
          <w:rFonts w:ascii="Palatino Linotype" w:eastAsia="Calibri" w:hAnsi="Palatino Linotype" w:cs="Tahoma"/>
          <w:iCs/>
          <w:sz w:val="22"/>
          <w:szCs w:val="22"/>
          <w:lang w:eastAsia="es-ES_tradnl"/>
        </w:rPr>
        <w:t>y clave del centro de trabajo del plantel educativo que refiere en su solicitud</w:t>
      </w:r>
      <w:r>
        <w:rPr>
          <w:rFonts w:ascii="Palatino Linotype" w:eastAsia="Calibri" w:hAnsi="Palatino Linotype" w:cs="Tahoma"/>
          <w:iCs/>
          <w:sz w:val="22"/>
          <w:szCs w:val="22"/>
          <w:lang w:eastAsia="es-ES_tradnl"/>
        </w:rPr>
        <w:t>.</w:t>
      </w:r>
    </w:p>
    <w:p w14:paraId="1AE42260" w14:textId="77777777"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p>
    <w:p w14:paraId="624B5468" w14:textId="5914EB5A"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El Particular atendió el requerimiento de aclaración e informó que el </w:t>
      </w:r>
      <w:r w:rsidR="00793186">
        <w:rPr>
          <w:rFonts w:ascii="Palatino Linotype" w:eastAsia="Calibri" w:hAnsi="Palatino Linotype" w:cs="Tahoma"/>
          <w:bCs/>
          <w:iCs/>
          <w:sz w:val="22"/>
          <w:szCs w:val="22"/>
          <w:lang w:eastAsia="es-ES_tradnl"/>
        </w:rPr>
        <w:t>nombre del Jardín de N</w:t>
      </w:r>
      <w:r w:rsidRPr="00E87BF6">
        <w:rPr>
          <w:rFonts w:ascii="Palatino Linotype" w:eastAsia="Calibri" w:hAnsi="Palatino Linotype" w:cs="Tahoma"/>
          <w:bCs/>
          <w:iCs/>
          <w:sz w:val="22"/>
          <w:szCs w:val="22"/>
          <w:lang w:eastAsia="es-ES_tradnl"/>
        </w:rPr>
        <w:t>iños es</w:t>
      </w:r>
      <w:r>
        <w:rPr>
          <w:rFonts w:ascii="Palatino Linotype" w:eastAsia="Calibri" w:hAnsi="Palatino Linotype" w:cs="Tahoma"/>
          <w:bCs/>
          <w:iCs/>
          <w:sz w:val="22"/>
          <w:szCs w:val="22"/>
          <w:lang w:eastAsia="es-ES_tradnl"/>
        </w:rPr>
        <w:t xml:space="preserve"> </w:t>
      </w:r>
      <w:r w:rsidR="00DA5B8D">
        <w:rPr>
          <w:rFonts w:ascii="Palatino Linotype" w:eastAsia="Calibri" w:hAnsi="Palatino Linotype" w:cs="Tahoma"/>
          <w:bCs/>
          <w:iCs/>
          <w:sz w:val="22"/>
          <w:szCs w:val="22"/>
          <w:lang w:eastAsia="en-US"/>
        </w:rPr>
        <w:t>Jesús Romero Flores</w:t>
      </w:r>
      <w:r w:rsidR="00DA5B8D">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con Calve</w:t>
      </w:r>
      <w:r w:rsidRPr="00E87BF6">
        <w:rPr>
          <w:rFonts w:ascii="Palatino Linotype" w:eastAsia="Calibri" w:hAnsi="Palatino Linotype" w:cs="Tahoma"/>
          <w:bCs/>
          <w:iCs/>
          <w:sz w:val="22"/>
          <w:szCs w:val="22"/>
          <w:lang w:eastAsia="es-ES_tradnl"/>
        </w:rPr>
        <w:t xml:space="preserve"> 15DJN1101N</w:t>
      </w:r>
      <w:r>
        <w:rPr>
          <w:rFonts w:ascii="Palatino Linotype" w:eastAsia="Calibri" w:hAnsi="Palatino Linotype" w:cs="Tahoma"/>
          <w:bCs/>
          <w:iCs/>
          <w:sz w:val="22"/>
          <w:szCs w:val="22"/>
          <w:lang w:eastAsia="es-ES_tradnl"/>
        </w:rPr>
        <w:t>,</w:t>
      </w:r>
      <w:r w:rsidRPr="00E87BF6">
        <w:rPr>
          <w:rFonts w:ascii="Palatino Linotype" w:eastAsia="Calibri" w:hAnsi="Palatino Linotype" w:cs="Tahoma"/>
          <w:bCs/>
          <w:iCs/>
          <w:sz w:val="22"/>
          <w:szCs w:val="22"/>
          <w:lang w:eastAsia="es-ES_tradnl"/>
        </w:rPr>
        <w:t xml:space="preserve"> Turno Matutino.</w:t>
      </w:r>
    </w:p>
    <w:p w14:paraId="742BA50C" w14:textId="77777777" w:rsidR="00E87BF6" w:rsidRDefault="00E87BF6" w:rsidP="00210EDF">
      <w:pPr>
        <w:tabs>
          <w:tab w:val="left" w:pos="4962"/>
        </w:tabs>
        <w:spacing w:line="360" w:lineRule="auto"/>
        <w:jc w:val="both"/>
        <w:rPr>
          <w:rFonts w:ascii="Palatino Linotype" w:eastAsia="Calibri" w:hAnsi="Palatino Linotype" w:cs="Tahoma"/>
          <w:iCs/>
          <w:sz w:val="22"/>
          <w:szCs w:val="22"/>
          <w:lang w:eastAsia="es-ES_tradnl"/>
        </w:rPr>
      </w:pPr>
    </w:p>
    <w:p w14:paraId="76830EC2" w14:textId="3718E03E" w:rsidR="00E87BF6" w:rsidRPr="00E87BF6" w:rsidRDefault="00210EDF" w:rsidP="00E87BF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En respuesta, el Sujeto Obligado </w:t>
      </w:r>
      <w:r w:rsidR="00E87BF6">
        <w:rPr>
          <w:rFonts w:ascii="Palatino Linotype" w:eastAsia="Calibri" w:hAnsi="Palatino Linotype" w:cs="Tahoma"/>
          <w:iCs/>
          <w:sz w:val="22"/>
          <w:szCs w:val="22"/>
          <w:lang w:eastAsia="es-ES_tradnl"/>
        </w:rPr>
        <w:t xml:space="preserve">informó que la </w:t>
      </w:r>
      <w:r w:rsidR="00E87BF6" w:rsidRPr="00E87BF6">
        <w:rPr>
          <w:rFonts w:ascii="Palatino Linotype" w:eastAsia="Calibri" w:hAnsi="Palatino Linotype" w:cs="Tahoma"/>
          <w:bCs/>
          <w:iCs/>
          <w:sz w:val="22"/>
          <w:szCs w:val="22"/>
          <w:lang w:eastAsia="es-ES_tradnl"/>
        </w:rPr>
        <w:t>matrícula del Jardín de Niños “Jesús Romero Flores” C.C.T. 15DJN1101N, turno matutino es de 163 alumnos</w:t>
      </w:r>
      <w:r w:rsidR="00E87BF6">
        <w:rPr>
          <w:rFonts w:ascii="Palatino Linotype" w:eastAsia="Calibri" w:hAnsi="Palatino Linotype" w:cs="Tahoma"/>
          <w:bCs/>
          <w:iCs/>
          <w:sz w:val="22"/>
          <w:szCs w:val="22"/>
          <w:lang w:eastAsia="es-ES_tradnl"/>
        </w:rPr>
        <w:t xml:space="preserve"> y que </w:t>
      </w:r>
      <w:r w:rsidR="00E87BF6" w:rsidRPr="00E87BF6">
        <w:rPr>
          <w:rFonts w:ascii="Palatino Linotype" w:eastAsia="Calibri" w:hAnsi="Palatino Linotype" w:cs="Tahoma"/>
          <w:bCs/>
          <w:iCs/>
          <w:sz w:val="22"/>
          <w:szCs w:val="22"/>
          <w:lang w:eastAsia="es-ES_tradnl"/>
        </w:rPr>
        <w:t xml:space="preserve">respecto al documento que ampara la donación del espacio del área verde para la construcción del plantel educativo </w:t>
      </w:r>
      <w:r w:rsidR="00E87BF6">
        <w:rPr>
          <w:rFonts w:ascii="Palatino Linotype" w:eastAsia="Calibri" w:hAnsi="Palatino Linotype" w:cs="Tahoma"/>
          <w:bCs/>
          <w:iCs/>
          <w:sz w:val="22"/>
          <w:szCs w:val="22"/>
          <w:lang w:eastAsia="es-ES_tradnl"/>
        </w:rPr>
        <w:t>referido,</w:t>
      </w:r>
      <w:r w:rsidR="00E87BF6" w:rsidRPr="00E87BF6">
        <w:rPr>
          <w:rFonts w:ascii="Palatino Linotype" w:eastAsia="Calibri" w:hAnsi="Palatino Linotype" w:cs="Tahoma"/>
          <w:bCs/>
          <w:iCs/>
          <w:sz w:val="22"/>
          <w:szCs w:val="22"/>
          <w:lang w:eastAsia="es-ES_tradnl"/>
        </w:rPr>
        <w:t xml:space="preserve"> la Unidad de Asuntos Jurídicos cuenta con la certificación de donación reali</w:t>
      </w:r>
      <w:r w:rsidR="00E87BF6">
        <w:rPr>
          <w:rFonts w:ascii="Palatino Linotype" w:eastAsia="Calibri" w:hAnsi="Palatino Linotype" w:cs="Tahoma"/>
          <w:bCs/>
          <w:iCs/>
          <w:sz w:val="22"/>
          <w:szCs w:val="22"/>
          <w:lang w:eastAsia="es-ES_tradnl"/>
        </w:rPr>
        <w:t xml:space="preserve">zada por el H. Ayuntamiento de </w:t>
      </w:r>
      <w:r w:rsidR="00E87BF6" w:rsidRPr="00E87BF6">
        <w:rPr>
          <w:rFonts w:ascii="Palatino Linotype" w:eastAsia="Calibri" w:hAnsi="Palatino Linotype" w:cs="Tahoma"/>
          <w:bCs/>
          <w:iCs/>
          <w:sz w:val="22"/>
          <w:szCs w:val="22"/>
          <w:lang w:eastAsia="es-ES_tradnl"/>
        </w:rPr>
        <w:t>San Mateo Atenco a favor de este Organismo en la sesión extraordinaria de Cabildo de fecha 14 de septiembre del año 1985, bajo el acta XXXVI, así como certificado de posesión firmado por el Secretario del H. Ayuntamiento de San Mateo Atenco de fecha 09 de marzo del año 1999.</w:t>
      </w:r>
    </w:p>
    <w:p w14:paraId="52983774" w14:textId="6A900874" w:rsidR="00210EDF" w:rsidRDefault="00210EDF" w:rsidP="00210EDF">
      <w:pPr>
        <w:tabs>
          <w:tab w:val="left" w:pos="4962"/>
        </w:tabs>
        <w:spacing w:line="360" w:lineRule="auto"/>
        <w:jc w:val="both"/>
        <w:rPr>
          <w:rFonts w:ascii="Palatino Linotype" w:eastAsia="Calibri" w:hAnsi="Palatino Linotype" w:cs="Tahoma"/>
          <w:iCs/>
          <w:sz w:val="22"/>
          <w:szCs w:val="22"/>
          <w:lang w:eastAsia="es-ES_tradnl"/>
        </w:rPr>
      </w:pPr>
    </w:p>
    <w:p w14:paraId="0CE39CA4" w14:textId="2819119F" w:rsidR="00210EDF" w:rsidRPr="002D18FE" w:rsidRDefault="00210EDF" w:rsidP="002D18FE">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Inconforme con la respuesta, el P</w:t>
      </w:r>
      <w:r w:rsidRPr="00140A9A">
        <w:rPr>
          <w:rFonts w:ascii="Palatino Linotype" w:eastAsia="Calibri" w:hAnsi="Palatino Linotype" w:cs="Tahoma"/>
          <w:iCs/>
          <w:sz w:val="22"/>
          <w:szCs w:val="22"/>
          <w:lang w:eastAsia="es-ES_tradnl"/>
        </w:rPr>
        <w:t xml:space="preserve">articular presentó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ecurso de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evisión ante este Instituto, en el que manifestó como agravio la </w:t>
      </w:r>
      <w:r>
        <w:rPr>
          <w:rFonts w:ascii="Palatino Linotype" w:eastAsia="Calibri" w:hAnsi="Palatino Linotype" w:cs="Tahoma"/>
          <w:iCs/>
          <w:sz w:val="22"/>
          <w:szCs w:val="22"/>
          <w:lang w:eastAsia="es-ES_tradnl"/>
        </w:rPr>
        <w:t xml:space="preserve">entrega de </w:t>
      </w:r>
      <w:r w:rsidRPr="00210EDF">
        <w:rPr>
          <w:rFonts w:ascii="Palatino Linotype" w:eastAsia="Calibri" w:hAnsi="Palatino Linotype" w:cs="Tahoma"/>
          <w:b/>
          <w:iCs/>
          <w:sz w:val="22"/>
          <w:szCs w:val="22"/>
          <w:lang w:eastAsia="es-ES_tradnl"/>
        </w:rPr>
        <w:t>información incompleta</w:t>
      </w:r>
      <w:r>
        <w:rPr>
          <w:rFonts w:ascii="Palatino Linotype" w:eastAsia="Calibri" w:hAnsi="Palatino Linotype" w:cs="Tahoma"/>
          <w:iCs/>
          <w:sz w:val="22"/>
          <w:szCs w:val="22"/>
          <w:lang w:eastAsia="es-ES_tradnl"/>
        </w:rPr>
        <w:t xml:space="preserve">, </w:t>
      </w:r>
      <w:r w:rsidR="002D18FE">
        <w:rPr>
          <w:rFonts w:ascii="Palatino Linotype" w:eastAsia="Calibri" w:hAnsi="Palatino Linotype" w:cs="Tahoma"/>
          <w:iCs/>
          <w:sz w:val="22"/>
          <w:szCs w:val="22"/>
          <w:lang w:eastAsia="es-ES_tradnl"/>
        </w:rPr>
        <w:t xml:space="preserve">debido a que </w:t>
      </w:r>
      <w:r w:rsidR="002D18FE" w:rsidRPr="005555AE">
        <w:rPr>
          <w:rFonts w:ascii="Palatino Linotype" w:eastAsia="Calibri" w:hAnsi="Palatino Linotype" w:cs="Tahoma"/>
          <w:b/>
          <w:iCs/>
          <w:sz w:val="22"/>
          <w:szCs w:val="22"/>
          <w:u w:val="single"/>
          <w:lang w:eastAsia="es-ES_tradnl"/>
        </w:rPr>
        <w:t xml:space="preserve">solicitó </w:t>
      </w:r>
      <w:r w:rsidR="00663AE9">
        <w:rPr>
          <w:rFonts w:ascii="Palatino Linotype" w:eastAsia="Calibri" w:hAnsi="Palatino Linotype" w:cs="Tahoma"/>
          <w:b/>
          <w:bCs/>
          <w:iCs/>
          <w:sz w:val="22"/>
          <w:szCs w:val="22"/>
          <w:u w:val="single"/>
          <w:lang w:eastAsia="es-ES_tradnl"/>
        </w:rPr>
        <w:t>del total de alumnos cuá</w:t>
      </w:r>
      <w:r w:rsidR="00663AE9" w:rsidRPr="00663AE9">
        <w:rPr>
          <w:rFonts w:ascii="Palatino Linotype" w:eastAsia="Calibri" w:hAnsi="Palatino Linotype" w:cs="Tahoma"/>
          <w:b/>
          <w:bCs/>
          <w:iCs/>
          <w:sz w:val="22"/>
          <w:szCs w:val="22"/>
          <w:u w:val="single"/>
          <w:lang w:eastAsia="es-ES_tradnl"/>
        </w:rPr>
        <w:t>ntos tienen domicilio dentro del propio Fraccionamiento</w:t>
      </w:r>
      <w:r w:rsidR="002D18FE">
        <w:rPr>
          <w:rFonts w:ascii="Palatino Linotype" w:eastAsia="Calibri" w:hAnsi="Palatino Linotype" w:cs="Tahoma"/>
          <w:iCs/>
          <w:sz w:val="22"/>
          <w:szCs w:val="22"/>
          <w:lang w:eastAsia="es-ES_tradnl"/>
        </w:rPr>
        <w:t>, además argumentó que</w:t>
      </w:r>
      <w:r w:rsidR="00663AE9">
        <w:rPr>
          <w:rFonts w:ascii="Palatino Linotype" w:eastAsia="Calibri" w:hAnsi="Palatino Linotype" w:cs="Tahoma"/>
          <w:iCs/>
          <w:sz w:val="22"/>
          <w:szCs w:val="22"/>
          <w:lang w:eastAsia="es-ES_tradnl"/>
        </w:rPr>
        <w:t xml:space="preserve"> el Sujeto Obligado</w:t>
      </w:r>
      <w:r w:rsidR="002D18FE">
        <w:rPr>
          <w:rFonts w:ascii="Palatino Linotype" w:eastAsia="Calibri" w:hAnsi="Palatino Linotype" w:cs="Tahoma"/>
          <w:iCs/>
          <w:sz w:val="22"/>
          <w:szCs w:val="22"/>
          <w:lang w:eastAsia="es-ES_tradnl"/>
        </w:rPr>
        <w:t xml:space="preserve"> </w:t>
      </w:r>
      <w:r w:rsidR="00663AE9" w:rsidRPr="00663AE9">
        <w:rPr>
          <w:rFonts w:ascii="Palatino Linotype" w:eastAsia="Calibri" w:hAnsi="Palatino Linotype" w:cs="Tahoma"/>
          <w:bCs/>
          <w:iCs/>
          <w:sz w:val="22"/>
          <w:szCs w:val="22"/>
          <w:lang w:eastAsia="es-ES_tradnl"/>
        </w:rPr>
        <w:t xml:space="preserve">hace referencia a la existencia de </w:t>
      </w:r>
      <w:r w:rsidR="00663AE9" w:rsidRPr="00663AE9">
        <w:rPr>
          <w:rFonts w:ascii="Palatino Linotype" w:eastAsia="Calibri" w:hAnsi="Palatino Linotype" w:cs="Tahoma"/>
          <w:b/>
          <w:bCs/>
          <w:iCs/>
          <w:sz w:val="22"/>
          <w:szCs w:val="22"/>
          <w:u w:val="single"/>
          <w:lang w:eastAsia="es-ES_tradnl"/>
        </w:rPr>
        <w:t>certificación de donación del espacio con fecha 14 de Septiembre de 1985 y del certificado de posesión de fecha 09 de Marzo de 1999. Documentos que no pone a la vista</w:t>
      </w:r>
      <w:r w:rsidR="002D18FE" w:rsidRPr="002D18FE">
        <w:rPr>
          <w:rFonts w:ascii="Palatino Linotype" w:eastAsia="Calibri" w:hAnsi="Palatino Linotype" w:cs="Tahoma"/>
          <w:b/>
          <w:iCs/>
          <w:sz w:val="22"/>
          <w:szCs w:val="22"/>
          <w:lang w:eastAsia="es-ES_tradnl"/>
        </w:rPr>
        <w:t xml:space="preserve">, </w:t>
      </w:r>
      <w:r w:rsidRPr="002D18FE">
        <w:rPr>
          <w:rFonts w:ascii="Palatino Linotype" w:eastAsia="Calibri" w:hAnsi="Palatino Linotype" w:cs="Tahoma"/>
          <w:iCs/>
          <w:sz w:val="22"/>
          <w:szCs w:val="24"/>
          <w:lang w:eastAsia="es-ES_tradnl"/>
        </w:rPr>
        <w:t>lo</w:t>
      </w:r>
      <w:r w:rsidRPr="005B3636">
        <w:rPr>
          <w:rFonts w:ascii="Palatino Linotype" w:eastAsia="Calibri" w:hAnsi="Palatino Linotype" w:cs="Tahoma"/>
          <w:iCs/>
          <w:sz w:val="22"/>
          <w:szCs w:val="24"/>
          <w:lang w:eastAsia="es-ES_tradnl"/>
        </w:rPr>
        <w:t xml:space="preserve"> cual constituye una causal de </w:t>
      </w:r>
      <w:r w:rsidRPr="005B3636">
        <w:rPr>
          <w:rFonts w:ascii="Palatino Linotype" w:eastAsia="Calibri" w:hAnsi="Palatino Linotype" w:cs="Tahoma"/>
          <w:iCs/>
          <w:sz w:val="22"/>
          <w:szCs w:val="24"/>
          <w:lang w:eastAsia="es-ES_tradnl"/>
        </w:rPr>
        <w:lastRenderedPageBreak/>
        <w:t xml:space="preserve">procedencia del </w:t>
      </w:r>
      <w:r w:rsidR="00EA790F">
        <w:rPr>
          <w:rFonts w:ascii="Palatino Linotype" w:eastAsia="Calibri" w:hAnsi="Palatino Linotype" w:cs="Tahoma"/>
          <w:iCs/>
          <w:sz w:val="22"/>
          <w:szCs w:val="24"/>
          <w:lang w:eastAsia="es-ES_tradnl"/>
        </w:rPr>
        <w:t>R</w:t>
      </w:r>
      <w:r w:rsidRPr="005B3636">
        <w:rPr>
          <w:rFonts w:ascii="Palatino Linotype" w:eastAsia="Calibri" w:hAnsi="Palatino Linotype" w:cs="Tahoma"/>
          <w:iCs/>
          <w:sz w:val="22"/>
          <w:szCs w:val="24"/>
          <w:lang w:eastAsia="es-ES_tradnl"/>
        </w:rPr>
        <w:t xml:space="preserve">ecurso de </w:t>
      </w:r>
      <w:r w:rsidR="00EA790F">
        <w:rPr>
          <w:rFonts w:ascii="Palatino Linotype" w:eastAsia="Calibri" w:hAnsi="Palatino Linotype" w:cs="Tahoma"/>
          <w:iCs/>
          <w:sz w:val="22"/>
          <w:szCs w:val="24"/>
          <w:lang w:eastAsia="es-ES_tradnl"/>
        </w:rPr>
        <w:t>R</w:t>
      </w:r>
      <w:r w:rsidRPr="005B3636">
        <w:rPr>
          <w:rFonts w:ascii="Palatino Linotype" w:eastAsia="Calibri" w:hAnsi="Palatino Linotype" w:cs="Tahoma"/>
          <w:iCs/>
          <w:sz w:val="22"/>
          <w:szCs w:val="24"/>
          <w:lang w:eastAsia="es-ES_tradnl"/>
        </w:rPr>
        <w:t xml:space="preserve">evisión en términos de lo previsto por el artículo 179, fracción </w:t>
      </w:r>
      <w:r>
        <w:rPr>
          <w:rFonts w:ascii="Palatino Linotype" w:eastAsia="Calibri" w:hAnsi="Palatino Linotype" w:cs="Tahoma"/>
          <w:iCs/>
          <w:sz w:val="22"/>
          <w:szCs w:val="24"/>
          <w:lang w:eastAsia="es-ES_tradnl"/>
        </w:rPr>
        <w:t>V</w:t>
      </w:r>
      <w:r w:rsidRPr="005B3636">
        <w:rPr>
          <w:rFonts w:ascii="Palatino Linotype" w:eastAsia="Calibri" w:hAnsi="Palatino Linotype" w:cs="Tahoma"/>
          <w:iCs/>
          <w:sz w:val="22"/>
          <w:szCs w:val="24"/>
          <w:lang w:eastAsia="es-ES_tradnl"/>
        </w:rPr>
        <w:t>, de la Ley Transparencia y Acceso a la Información Pública del Estado de México y Municipios.</w:t>
      </w:r>
    </w:p>
    <w:p w14:paraId="284CBE80" w14:textId="77777777" w:rsidR="007F6D76" w:rsidRDefault="007F6D76" w:rsidP="00046DAA">
      <w:pPr>
        <w:tabs>
          <w:tab w:val="left" w:pos="4962"/>
        </w:tabs>
        <w:spacing w:line="360" w:lineRule="auto"/>
        <w:jc w:val="both"/>
        <w:rPr>
          <w:rFonts w:ascii="Palatino Linotype" w:eastAsia="Calibri" w:hAnsi="Palatino Linotype" w:cs="Tahoma"/>
          <w:iCs/>
          <w:sz w:val="22"/>
          <w:szCs w:val="24"/>
          <w:lang w:eastAsia="es-ES_tradnl"/>
        </w:rPr>
      </w:pPr>
    </w:p>
    <w:p w14:paraId="568C5996" w14:textId="39953652" w:rsidR="00B92B42" w:rsidRPr="00B92B42" w:rsidRDefault="00663AE9" w:rsidP="00B92B42">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Al respecto</w:t>
      </w:r>
      <w:r w:rsidR="00707BC2">
        <w:rPr>
          <w:rFonts w:ascii="Palatino Linotype" w:eastAsia="Calibri" w:hAnsi="Palatino Linotype" w:cs="Tahoma"/>
          <w:iCs/>
          <w:sz w:val="22"/>
          <w:szCs w:val="22"/>
          <w:lang w:eastAsia="es-ES_tradnl"/>
        </w:rPr>
        <w:t>,</w:t>
      </w:r>
      <w:r w:rsidR="007F6D76">
        <w:rPr>
          <w:rFonts w:ascii="Palatino Linotype" w:eastAsia="Calibri" w:hAnsi="Palatino Linotype" w:cs="Tahoma"/>
          <w:iCs/>
          <w:sz w:val="22"/>
          <w:szCs w:val="22"/>
          <w:lang w:eastAsia="es-ES_tradnl"/>
        </w:rPr>
        <w:t xml:space="preserve"> a través de su Informe Justificado, el Sujeto Obligado </w:t>
      </w:r>
      <w:r>
        <w:rPr>
          <w:rFonts w:ascii="Palatino Linotype" w:eastAsia="Calibri" w:hAnsi="Palatino Linotype" w:cs="Tahoma"/>
          <w:iCs/>
          <w:sz w:val="22"/>
          <w:szCs w:val="22"/>
          <w:lang w:eastAsia="es-ES_tradnl"/>
        </w:rPr>
        <w:t>manifestó</w:t>
      </w:r>
      <w:r w:rsidR="00153AE5">
        <w:rPr>
          <w:rFonts w:ascii="Palatino Linotype" w:eastAsia="Calibri" w:hAnsi="Palatino Linotype" w:cs="Tahoma"/>
          <w:iCs/>
          <w:sz w:val="22"/>
          <w:szCs w:val="22"/>
          <w:lang w:eastAsia="es-ES_tradnl"/>
        </w:rPr>
        <w:t xml:space="preserve">, de manera </w:t>
      </w:r>
      <w:r w:rsidR="00B92B42">
        <w:rPr>
          <w:rFonts w:ascii="Palatino Linotype" w:eastAsia="Calibri" w:hAnsi="Palatino Linotype" w:cs="Tahoma"/>
          <w:iCs/>
          <w:sz w:val="22"/>
          <w:szCs w:val="22"/>
          <w:lang w:eastAsia="es-ES_tradnl"/>
        </w:rPr>
        <w:t>sustancial</w:t>
      </w:r>
      <w:r>
        <w:rPr>
          <w:rFonts w:ascii="Palatino Linotype" w:eastAsia="Calibri" w:hAnsi="Palatino Linotype" w:cs="Tahoma"/>
          <w:iCs/>
          <w:sz w:val="22"/>
          <w:szCs w:val="22"/>
          <w:lang w:eastAsia="es-ES_tradnl"/>
        </w:rPr>
        <w:t xml:space="preserve"> que</w:t>
      </w:r>
      <w:r w:rsidR="00153AE5">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w:t>
      </w:r>
      <w:r w:rsidRPr="00663AE9">
        <w:rPr>
          <w:rFonts w:ascii="Palatino Linotype" w:eastAsia="Calibri" w:hAnsi="Palatino Linotype" w:cs="Tahoma"/>
          <w:bCs/>
          <w:iCs/>
          <w:sz w:val="22"/>
          <w:szCs w:val="22"/>
          <w:lang w:eastAsia="es-ES_tradnl"/>
        </w:rPr>
        <w:t>inicialmente el solicitante requirió la cantidad de niños que acuden al jardín de niños que tienen domicilio dentro del fraccionamiento de Santa Elena</w:t>
      </w:r>
      <w:r w:rsidR="004B7383">
        <w:rPr>
          <w:rFonts w:ascii="Palatino Linotype" w:eastAsia="Calibri" w:hAnsi="Palatino Linotype" w:cs="Tahoma"/>
          <w:bCs/>
          <w:iCs/>
          <w:sz w:val="22"/>
          <w:szCs w:val="22"/>
          <w:lang w:eastAsia="es-ES_tradnl"/>
        </w:rPr>
        <w:t xml:space="preserve">, motivo por el cual </w:t>
      </w:r>
      <w:r w:rsidRPr="00663AE9">
        <w:rPr>
          <w:rFonts w:ascii="Palatino Linotype" w:eastAsia="Calibri" w:hAnsi="Palatino Linotype" w:cs="Tahoma"/>
          <w:bCs/>
          <w:iCs/>
          <w:sz w:val="22"/>
          <w:szCs w:val="22"/>
          <w:lang w:eastAsia="es-ES_tradnl"/>
        </w:rPr>
        <w:t>requirió la ampliación por lo que respecta a la clave del centro de trabajo del plantel educativo, para posteriormente informarle la matrícula total del Jardín de niños “Jesús Romero Flores” C.C.T. 15DJN1101N, turno matutino, la cual es de 163 alumnos.</w:t>
      </w:r>
      <w:r w:rsidR="004B7383">
        <w:rPr>
          <w:rFonts w:ascii="Palatino Linotype" w:eastAsia="Calibri" w:hAnsi="Palatino Linotype" w:cs="Tahoma"/>
          <w:bCs/>
          <w:iCs/>
          <w:sz w:val="22"/>
          <w:szCs w:val="22"/>
          <w:lang w:eastAsia="es-ES_tradnl"/>
        </w:rPr>
        <w:t xml:space="preserve"> </w:t>
      </w:r>
      <w:r w:rsidR="004B7383" w:rsidRPr="004B7383">
        <w:rPr>
          <w:rFonts w:ascii="Palatino Linotype" w:eastAsia="Calibri" w:hAnsi="Palatino Linotype" w:cs="Tahoma"/>
          <w:bCs/>
          <w:iCs/>
          <w:sz w:val="22"/>
          <w:szCs w:val="22"/>
          <w:lang w:eastAsia="es-ES_tradnl"/>
        </w:rPr>
        <w:t>No obstante lo anterior, a través del recurso de revisión amplía su solicitud</w:t>
      </w:r>
      <w:r w:rsidR="00B92B42">
        <w:rPr>
          <w:rFonts w:ascii="Palatino Linotype" w:eastAsia="Calibri" w:hAnsi="Palatino Linotype" w:cs="Tahoma"/>
          <w:bCs/>
          <w:iCs/>
          <w:sz w:val="22"/>
          <w:szCs w:val="22"/>
          <w:lang w:eastAsia="es-ES_tradnl"/>
        </w:rPr>
        <w:t xml:space="preserve"> </w:t>
      </w:r>
      <w:r w:rsidR="00A34514">
        <w:rPr>
          <w:rFonts w:ascii="Palatino Linotype" w:eastAsia="Calibri" w:hAnsi="Palatino Linotype" w:cs="Tahoma"/>
          <w:bCs/>
          <w:iCs/>
          <w:sz w:val="22"/>
          <w:szCs w:val="22"/>
          <w:lang w:eastAsia="es-ES_tradnl"/>
        </w:rPr>
        <w:t>e indica</w:t>
      </w:r>
      <w:r w:rsidR="00B92B42" w:rsidRPr="00B92B42">
        <w:rPr>
          <w:rFonts w:ascii="Palatino Linotype" w:eastAsia="Calibri" w:hAnsi="Palatino Linotype" w:cs="Tahoma"/>
          <w:bCs/>
          <w:iCs/>
          <w:sz w:val="22"/>
          <w:szCs w:val="22"/>
          <w:lang w:eastAsia="es-ES_tradnl"/>
        </w:rPr>
        <w:t xml:space="preserve">: </w:t>
      </w:r>
      <w:r w:rsidR="00B92B42" w:rsidRPr="00B92B42">
        <w:rPr>
          <w:rFonts w:ascii="Palatino Linotype" w:eastAsia="Calibri" w:hAnsi="Palatino Linotype" w:cs="Tahoma"/>
          <w:bCs/>
          <w:i/>
          <w:iCs/>
          <w:sz w:val="22"/>
          <w:szCs w:val="22"/>
          <w:lang w:eastAsia="es-ES_tradnl"/>
        </w:rPr>
        <w:t xml:space="preserve">“… del total de alumnos indique cuantos tienen domicilio dentro del propio Fraccionamiento…”, </w:t>
      </w:r>
      <w:r w:rsidR="00B92B42" w:rsidRPr="00B92B42">
        <w:rPr>
          <w:rFonts w:ascii="Palatino Linotype" w:eastAsia="Calibri" w:hAnsi="Palatino Linotype" w:cs="Tahoma"/>
          <w:bCs/>
          <w:iCs/>
          <w:sz w:val="22"/>
          <w:szCs w:val="22"/>
          <w:lang w:eastAsia="es-ES_tradnl"/>
        </w:rPr>
        <w:t>por lo que se consideran datos novedosos, ya que no fueron solicitados de esta forma en su solicitud inicial ni en el requerimiento de aclaración</w:t>
      </w:r>
      <w:r w:rsidR="00B92B42">
        <w:rPr>
          <w:rFonts w:ascii="Palatino Linotype" w:eastAsia="Calibri" w:hAnsi="Palatino Linotype" w:cs="Tahoma"/>
          <w:bCs/>
          <w:iCs/>
          <w:sz w:val="22"/>
          <w:szCs w:val="22"/>
          <w:lang w:eastAsia="es-ES_tradnl"/>
        </w:rPr>
        <w:t>. Respecto</w:t>
      </w:r>
      <w:r w:rsidR="00B92B42" w:rsidRPr="00B92B42">
        <w:rPr>
          <w:rFonts w:ascii="Palatino Linotype" w:eastAsia="Calibri" w:hAnsi="Palatino Linotype" w:cs="Tahoma"/>
          <w:bCs/>
          <w:iCs/>
          <w:sz w:val="22"/>
          <w:szCs w:val="22"/>
          <w:lang w:eastAsia="es-ES_tradnl"/>
        </w:rPr>
        <w:t xml:space="preserve"> a los documentos que amparan la donación del espacio del área verde para la construcción del plantel educativo referido, dicha información le fue proporcionada en tiempo y forma, sin que en su petición haya referido poner a la vista dichas documentales, motivo por el cual se considera una ampliación a su solicitud.</w:t>
      </w:r>
    </w:p>
    <w:p w14:paraId="6CB7ED95" w14:textId="5ADE777F" w:rsidR="00663AE9" w:rsidRPr="00663AE9" w:rsidRDefault="00663AE9" w:rsidP="00663AE9">
      <w:pPr>
        <w:tabs>
          <w:tab w:val="left" w:pos="4962"/>
        </w:tabs>
        <w:spacing w:line="360" w:lineRule="auto"/>
        <w:jc w:val="both"/>
        <w:rPr>
          <w:rFonts w:ascii="Palatino Linotype" w:eastAsia="Calibri" w:hAnsi="Palatino Linotype" w:cs="Tahoma"/>
          <w:bCs/>
          <w:iCs/>
          <w:sz w:val="22"/>
          <w:szCs w:val="22"/>
          <w:lang w:eastAsia="es-ES_tradnl"/>
        </w:rPr>
      </w:pPr>
    </w:p>
    <w:p w14:paraId="2334EA60" w14:textId="7DDCC81D" w:rsidR="007F6D76" w:rsidRPr="00046DAA" w:rsidRDefault="00440A85" w:rsidP="00046DAA">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Conforme a lo expuesto, la controversia del presente asunto </w:t>
      </w:r>
      <w:r w:rsidR="00153AE5">
        <w:rPr>
          <w:rFonts w:ascii="Palatino Linotype" w:eastAsia="Calibri" w:hAnsi="Palatino Linotype" w:cs="Tahoma"/>
          <w:iCs/>
          <w:sz w:val="22"/>
          <w:szCs w:val="22"/>
          <w:lang w:eastAsia="es-ES_tradnl"/>
        </w:rPr>
        <w:t xml:space="preserve">reside </w:t>
      </w:r>
      <w:r>
        <w:rPr>
          <w:rFonts w:ascii="Palatino Linotype" w:eastAsia="Calibri" w:hAnsi="Palatino Linotype" w:cs="Tahoma"/>
          <w:iCs/>
          <w:sz w:val="22"/>
          <w:szCs w:val="22"/>
          <w:lang w:eastAsia="es-ES_tradnl"/>
        </w:rPr>
        <w:t>en determinar si se actualizan los agravios manifestados por el Recurrente en términos del artículo 179, fracción V, de la Ley de Transparencia y Acceso a la Información Pública del Estado de México y Municipios</w:t>
      </w:r>
      <w:r w:rsidR="00153AE5">
        <w:rPr>
          <w:rFonts w:ascii="Palatino Linotype" w:eastAsia="Calibri" w:hAnsi="Palatino Linotype" w:cs="Tahoma"/>
          <w:iCs/>
          <w:sz w:val="22"/>
          <w:szCs w:val="22"/>
          <w:lang w:eastAsia="es-ES_tradnl"/>
        </w:rPr>
        <w:t>, consistente en -l</w:t>
      </w:r>
      <w:r w:rsidR="00153AE5" w:rsidRPr="00153AE5">
        <w:rPr>
          <w:rFonts w:ascii="Palatino Linotype" w:eastAsia="Calibri" w:hAnsi="Palatino Linotype" w:cs="Tahoma"/>
          <w:iCs/>
          <w:sz w:val="22"/>
          <w:szCs w:val="22"/>
          <w:lang w:val="es-MX" w:eastAsia="es-ES_tradnl"/>
        </w:rPr>
        <w:t>a en</w:t>
      </w:r>
      <w:r w:rsidR="00153AE5">
        <w:rPr>
          <w:rFonts w:ascii="Palatino Linotype" w:eastAsia="Calibri" w:hAnsi="Palatino Linotype" w:cs="Tahoma"/>
          <w:iCs/>
          <w:sz w:val="22"/>
          <w:szCs w:val="22"/>
          <w:lang w:val="es-MX" w:eastAsia="es-ES_tradnl"/>
        </w:rPr>
        <w:t>trega de información incompleta.</w:t>
      </w:r>
      <w:r>
        <w:rPr>
          <w:rFonts w:ascii="Palatino Linotype" w:eastAsia="Calibri" w:hAnsi="Palatino Linotype" w:cs="Tahoma"/>
          <w:iCs/>
          <w:sz w:val="22"/>
          <w:szCs w:val="22"/>
          <w:lang w:eastAsia="es-ES_tradnl"/>
        </w:rPr>
        <w:t>.</w:t>
      </w:r>
    </w:p>
    <w:p w14:paraId="12FCE785" w14:textId="77777777" w:rsidR="00210EDF" w:rsidRDefault="00210EDF" w:rsidP="00210EDF">
      <w:pPr>
        <w:spacing w:line="360" w:lineRule="auto"/>
        <w:jc w:val="both"/>
        <w:rPr>
          <w:rFonts w:ascii="Palatino Linotype" w:eastAsia="Calibri" w:hAnsi="Palatino Linotype" w:cs="Tahoma"/>
          <w:iCs/>
          <w:sz w:val="22"/>
          <w:szCs w:val="24"/>
          <w:lang w:eastAsia="es-ES_tradnl"/>
        </w:rPr>
      </w:pPr>
    </w:p>
    <w:p w14:paraId="229FD04E" w14:textId="77777777" w:rsidR="00210EDF" w:rsidRPr="005B3636" w:rsidRDefault="00210EDF" w:rsidP="00210EDF">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rPr>
        <w:t>CUARTO. Marco normativo aplicable en materia de transparencia y acceso a la información pública.</w:t>
      </w:r>
    </w:p>
    <w:p w14:paraId="6807015F" w14:textId="77777777" w:rsidR="00210EDF" w:rsidRPr="005B3636" w:rsidRDefault="00210EDF" w:rsidP="00210EDF">
      <w:pPr>
        <w:spacing w:line="360" w:lineRule="auto"/>
        <w:ind w:right="-93"/>
        <w:jc w:val="both"/>
        <w:rPr>
          <w:rFonts w:ascii="Palatino Linotype" w:hAnsi="Palatino Linotype" w:cs="Tahoma"/>
          <w:b/>
          <w:sz w:val="18"/>
        </w:rPr>
      </w:pPr>
    </w:p>
    <w:p w14:paraId="6FCC8CD3" w14:textId="77777777" w:rsidR="00210EDF" w:rsidRPr="005B3636" w:rsidRDefault="00210EDF" w:rsidP="00210EDF">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5436966" w14:textId="77777777" w:rsidR="00210EDF" w:rsidRPr="005B3636" w:rsidRDefault="00210EDF" w:rsidP="00210EDF">
      <w:pPr>
        <w:spacing w:line="360" w:lineRule="auto"/>
        <w:contextualSpacing/>
        <w:jc w:val="both"/>
        <w:rPr>
          <w:rFonts w:ascii="Palatino Linotype" w:hAnsi="Palatino Linotype" w:cs="Tahoma"/>
          <w:sz w:val="22"/>
          <w:szCs w:val="24"/>
        </w:rPr>
      </w:pPr>
    </w:p>
    <w:p w14:paraId="562F3383"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BD8110A" w14:textId="77777777" w:rsidR="00210EDF" w:rsidRPr="005B3636" w:rsidRDefault="00210EDF" w:rsidP="00210EDF">
      <w:pPr>
        <w:spacing w:line="360" w:lineRule="auto"/>
        <w:jc w:val="both"/>
        <w:rPr>
          <w:rFonts w:ascii="Palatino Linotype" w:hAnsi="Palatino Linotype" w:cs="Tahoma"/>
          <w:sz w:val="22"/>
          <w:szCs w:val="24"/>
        </w:rPr>
      </w:pPr>
    </w:p>
    <w:p w14:paraId="5B128E6A" w14:textId="77777777" w:rsidR="00210EDF" w:rsidRPr="005B3636" w:rsidRDefault="00210EDF" w:rsidP="00210EDF">
      <w:pPr>
        <w:spacing w:line="360" w:lineRule="auto"/>
        <w:jc w:val="both"/>
        <w:rPr>
          <w:rFonts w:ascii="Palatino Linotype" w:hAnsi="Palatino Linotype" w:cs="Tahoma"/>
          <w:sz w:val="22"/>
          <w:szCs w:val="24"/>
        </w:rPr>
      </w:pPr>
      <w:r>
        <w:rPr>
          <w:rFonts w:ascii="Palatino Linotype" w:hAnsi="Palatino Linotype" w:cs="Tahoma"/>
          <w:sz w:val="22"/>
          <w:szCs w:val="24"/>
        </w:rPr>
        <w:t>E</w:t>
      </w:r>
      <w:r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F192F28"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64330358" w14:textId="77777777" w:rsidR="00210EDF" w:rsidRPr="005B3636" w:rsidRDefault="00210EDF" w:rsidP="00210EDF">
      <w:pPr>
        <w:spacing w:line="360" w:lineRule="auto"/>
        <w:jc w:val="both"/>
        <w:rPr>
          <w:rFonts w:ascii="Palatino Linotype" w:hAnsi="Palatino Linotype" w:cs="Tahoma"/>
          <w:sz w:val="22"/>
          <w:szCs w:val="24"/>
        </w:rPr>
      </w:pPr>
    </w:p>
    <w:p w14:paraId="141443CD"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6879DA79" w14:textId="77777777" w:rsidR="00210EDF" w:rsidRPr="005B3636" w:rsidRDefault="00210EDF" w:rsidP="00210EDF">
      <w:pPr>
        <w:spacing w:line="360" w:lineRule="auto"/>
        <w:jc w:val="both"/>
        <w:rPr>
          <w:rFonts w:ascii="Palatino Linotype" w:hAnsi="Palatino Linotype" w:cs="Tahoma"/>
          <w:szCs w:val="24"/>
        </w:rPr>
      </w:pPr>
    </w:p>
    <w:p w14:paraId="25BF4D58" w14:textId="77777777" w:rsidR="00210EDF" w:rsidRPr="005B3636"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3706E656" w14:textId="77777777" w:rsidR="00210EDF" w:rsidRPr="005B3636" w:rsidRDefault="00210EDF" w:rsidP="00210EDF">
      <w:pPr>
        <w:spacing w:line="360" w:lineRule="auto"/>
        <w:jc w:val="both"/>
        <w:rPr>
          <w:rFonts w:ascii="Palatino Linotype" w:hAnsi="Palatino Linotype" w:cs="Tahoma"/>
          <w:szCs w:val="24"/>
        </w:rPr>
      </w:pPr>
    </w:p>
    <w:p w14:paraId="1EBF4204" w14:textId="77777777" w:rsidR="00210EDF" w:rsidRDefault="00210EDF" w:rsidP="00210EDF">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El artículo 19, que, se presume que la información debe existir si se refiere a las facultades, competencias y funciones que los ordenamientos jurídicos aplicables otorgan a los sujetos </w:t>
      </w:r>
      <w:r w:rsidRPr="005B3636">
        <w:rPr>
          <w:rFonts w:ascii="Palatino Linotype" w:hAnsi="Palatino Linotype" w:cs="Tahoma"/>
          <w:sz w:val="22"/>
          <w:szCs w:val="24"/>
        </w:rPr>
        <w:lastRenderedPageBreak/>
        <w:t>obligados y en caso de que dichas facultades no se hayan ejercido, se deberá motivar la respuesta en función de las causas que motivaron tal circunstancia.</w:t>
      </w:r>
    </w:p>
    <w:p w14:paraId="2A5465F3" w14:textId="77777777" w:rsidR="00210EDF" w:rsidRDefault="00210EDF" w:rsidP="00210EDF">
      <w:pPr>
        <w:spacing w:line="360" w:lineRule="auto"/>
        <w:jc w:val="both"/>
        <w:rPr>
          <w:rFonts w:ascii="Palatino Linotype" w:hAnsi="Palatino Linotype" w:cs="Tahoma"/>
          <w:sz w:val="22"/>
          <w:szCs w:val="24"/>
        </w:rPr>
      </w:pPr>
    </w:p>
    <w:p w14:paraId="02D7F499" w14:textId="72361424" w:rsidR="00210EDF" w:rsidRDefault="00210EDF" w:rsidP="00210EDF">
      <w:pPr>
        <w:spacing w:line="360" w:lineRule="auto"/>
        <w:jc w:val="both"/>
        <w:rPr>
          <w:rFonts w:ascii="Palatino Linotype" w:hAnsi="Palatino Linotype" w:cs="Tahoma"/>
          <w:b/>
          <w:sz w:val="22"/>
          <w:szCs w:val="24"/>
        </w:rPr>
      </w:pPr>
      <w:r w:rsidRPr="005B3636">
        <w:rPr>
          <w:rFonts w:ascii="Palatino Linotype" w:hAnsi="Palatino Linotype" w:cs="Tahoma"/>
          <w:b/>
          <w:caps/>
          <w:sz w:val="22"/>
          <w:szCs w:val="24"/>
        </w:rPr>
        <w:t>Quinto</w:t>
      </w:r>
      <w:r w:rsidRPr="005B3636">
        <w:rPr>
          <w:rFonts w:ascii="Palatino Linotype" w:hAnsi="Palatino Linotype" w:cs="Tahoma"/>
          <w:b/>
          <w:sz w:val="22"/>
          <w:szCs w:val="24"/>
        </w:rPr>
        <w:t>. Estudio de Fondo.</w:t>
      </w:r>
    </w:p>
    <w:p w14:paraId="1FAFB01B" w14:textId="77777777" w:rsidR="004D031C" w:rsidRPr="005B3636" w:rsidRDefault="004D031C" w:rsidP="00210EDF">
      <w:pPr>
        <w:spacing w:line="360" w:lineRule="auto"/>
        <w:jc w:val="both"/>
        <w:rPr>
          <w:rFonts w:ascii="Palatino Linotype" w:hAnsi="Palatino Linotype" w:cs="Tahoma"/>
          <w:b/>
          <w:sz w:val="22"/>
          <w:szCs w:val="24"/>
        </w:rPr>
      </w:pPr>
    </w:p>
    <w:p w14:paraId="74D04231" w14:textId="0FE26CB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 xml:space="preserve">is del agravio hecho valer por </w:t>
      </w:r>
      <w:r w:rsidR="00A34514">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ahora Recurrente, concerniente a la respuesta </w:t>
      </w:r>
      <w:r w:rsidR="00440A85">
        <w:rPr>
          <w:rFonts w:ascii="Palatino Linotype" w:eastAsia="Calibri" w:hAnsi="Palatino Linotype" w:cs="Tahoma"/>
          <w:bCs/>
          <w:sz w:val="22"/>
          <w:szCs w:val="22"/>
          <w:lang w:eastAsia="en-US"/>
        </w:rPr>
        <w:t>de</w:t>
      </w:r>
      <w:r w:rsidR="00793186">
        <w:rPr>
          <w:rFonts w:ascii="Palatino Linotype" w:eastAsia="Calibri" w:hAnsi="Palatino Linotype" w:cs="Tahoma"/>
          <w:bCs/>
          <w:sz w:val="22"/>
          <w:szCs w:val="22"/>
          <w:lang w:eastAsia="en-US"/>
        </w:rPr>
        <w:t xml:space="preserve"> </w:t>
      </w:r>
      <w:r w:rsidR="00793186" w:rsidRPr="003F4B53">
        <w:rPr>
          <w:rFonts w:ascii="Palatino Linotype" w:eastAsia="Calibri" w:hAnsi="Palatino Linotype" w:cs="Tahoma"/>
          <w:bCs/>
          <w:iCs/>
          <w:sz w:val="22"/>
          <w:szCs w:val="22"/>
          <w:lang w:eastAsia="es-ES_tradnl"/>
        </w:rPr>
        <w:t>Servicios Educativos Integrados al Estado de México</w:t>
      </w:r>
      <w:r w:rsidR="00793186">
        <w:rPr>
          <w:rFonts w:ascii="Palatino Linotype" w:eastAsia="Calibri" w:hAnsi="Palatino Linotype" w:cs="Tahoma"/>
          <w:bCs/>
          <w:sz w:val="22"/>
          <w:szCs w:val="22"/>
          <w:lang w:eastAsia="en-US"/>
        </w:rPr>
        <w:t xml:space="preserve"> </w:t>
      </w:r>
      <w:r w:rsidR="00440A85">
        <w:rPr>
          <w:rFonts w:ascii="Palatino Linotype" w:eastAsia="Calibri" w:hAnsi="Palatino Linotype" w:cs="Tahoma"/>
          <w:bCs/>
          <w:sz w:val="22"/>
          <w:szCs w:val="22"/>
          <w:lang w:eastAsia="en-US"/>
        </w:rPr>
        <w:t>a su solicitud de información.</w:t>
      </w:r>
    </w:p>
    <w:p w14:paraId="74885AC4"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2E0F12E8"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5511F2"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419E2537"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B068093" w14:textId="77777777" w:rsidR="00210EDF" w:rsidRPr="005B3636" w:rsidRDefault="00210EDF" w:rsidP="00210EDF">
      <w:pPr>
        <w:spacing w:line="360" w:lineRule="auto"/>
        <w:ind w:left="360" w:right="-93"/>
        <w:jc w:val="both"/>
        <w:rPr>
          <w:rFonts w:ascii="Palatino Linotype" w:eastAsia="Calibri" w:hAnsi="Palatino Linotype" w:cs="Tahoma"/>
          <w:bCs/>
          <w:sz w:val="22"/>
          <w:szCs w:val="22"/>
          <w:lang w:eastAsia="en-US"/>
        </w:rPr>
      </w:pPr>
    </w:p>
    <w:p w14:paraId="737F802F"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7D6583C8" w14:textId="77777777" w:rsidR="00210EDF" w:rsidRPr="005B3636" w:rsidRDefault="00210EDF" w:rsidP="00210EDF">
      <w:pPr>
        <w:pStyle w:val="Prrafodelista"/>
        <w:spacing w:line="360" w:lineRule="auto"/>
        <w:rPr>
          <w:rFonts w:ascii="Palatino Linotype" w:eastAsia="Calibri" w:hAnsi="Palatino Linotype" w:cs="Tahoma"/>
          <w:bCs/>
          <w:szCs w:val="22"/>
          <w:lang w:eastAsia="en-US"/>
        </w:rPr>
      </w:pPr>
    </w:p>
    <w:p w14:paraId="3A7D8179" w14:textId="77777777" w:rsidR="00210EDF" w:rsidRPr="005B3636" w:rsidRDefault="00210EDF" w:rsidP="001232A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BDCD57F"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61F76178" w14:textId="3203AC23" w:rsidR="00210EDF"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lastRenderedPageBreak/>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1EF9A9F" w14:textId="77777777" w:rsidR="004D031C" w:rsidRPr="005B3636" w:rsidRDefault="004D031C" w:rsidP="00210EDF">
      <w:pPr>
        <w:spacing w:line="360" w:lineRule="auto"/>
        <w:ind w:right="-93"/>
        <w:jc w:val="both"/>
        <w:rPr>
          <w:rFonts w:ascii="Palatino Linotype" w:eastAsia="Calibri" w:hAnsi="Palatino Linotype" w:cs="Tahoma"/>
          <w:bCs/>
          <w:sz w:val="22"/>
          <w:szCs w:val="22"/>
          <w:lang w:eastAsia="en-US"/>
        </w:rPr>
      </w:pPr>
    </w:p>
    <w:p w14:paraId="79E8CE67" w14:textId="14AC2E6E"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w:t>
      </w:r>
      <w:r w:rsidR="00440A85">
        <w:rPr>
          <w:rFonts w:ascii="Palatino Linotype" w:eastAsia="Calibri" w:hAnsi="Palatino Linotype" w:cs="Tahoma"/>
          <w:bCs/>
          <w:sz w:val="22"/>
          <w:szCs w:val="22"/>
          <w:lang w:eastAsia="en-US"/>
        </w:rPr>
        <w:t>información en posesión de los sujetos o</w:t>
      </w:r>
      <w:r w:rsidRPr="005B3636">
        <w:rPr>
          <w:rFonts w:ascii="Palatino Linotype" w:eastAsia="Calibri" w:hAnsi="Palatino Linotype" w:cs="Tahoma"/>
          <w:bCs/>
          <w:sz w:val="22"/>
          <w:szCs w:val="22"/>
          <w:lang w:eastAsia="en-US"/>
        </w:rPr>
        <w:t>bligados será pública, completa, oportuna y accesible, sujeta a un claro régimen de excepciones que deberán estar definidas y ser legítimas y estrictamente necesarias en una sociedad democrática.</w:t>
      </w:r>
    </w:p>
    <w:p w14:paraId="734330CA"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73B39A75"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C397C0E" w14:textId="77777777" w:rsidR="00210EDF" w:rsidRPr="005B3636" w:rsidRDefault="00210EDF" w:rsidP="00210EDF">
      <w:pPr>
        <w:spacing w:line="360" w:lineRule="auto"/>
        <w:ind w:right="-93"/>
        <w:jc w:val="both"/>
        <w:rPr>
          <w:rFonts w:ascii="Palatino Linotype" w:eastAsia="Calibri" w:hAnsi="Palatino Linotype" w:cs="Tahoma"/>
          <w:bCs/>
          <w:sz w:val="22"/>
          <w:szCs w:val="22"/>
          <w:lang w:eastAsia="en-US"/>
        </w:rPr>
      </w:pPr>
    </w:p>
    <w:p w14:paraId="5459012C" w14:textId="77777777" w:rsidR="00210EDF" w:rsidRPr="005B3636" w:rsidRDefault="00210EDF" w:rsidP="001232A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5B3636">
        <w:rPr>
          <w:rFonts w:ascii="Palatino Linotype" w:eastAsia="Calibri" w:hAnsi="Palatino Linotype" w:cs="Tahoma"/>
          <w:bCs/>
          <w:szCs w:val="22"/>
          <w:lang w:eastAsia="en-US"/>
        </w:rPr>
        <w:t>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58ED7E3" w14:textId="77777777" w:rsidR="00210EDF" w:rsidRPr="005B3636" w:rsidRDefault="00210EDF" w:rsidP="00210EDF">
      <w:pPr>
        <w:pStyle w:val="Prrafodelista"/>
        <w:spacing w:line="360" w:lineRule="auto"/>
        <w:ind w:right="-93"/>
        <w:jc w:val="both"/>
        <w:rPr>
          <w:rFonts w:ascii="Palatino Linotype" w:eastAsia="Calibri" w:hAnsi="Palatino Linotype" w:cs="Tahoma"/>
          <w:bCs/>
          <w:szCs w:val="22"/>
          <w:lang w:eastAsia="en-US"/>
        </w:rPr>
      </w:pPr>
    </w:p>
    <w:p w14:paraId="03FD16AE" w14:textId="3514B59B" w:rsidR="00210EDF" w:rsidRDefault="00210EDF" w:rsidP="001232A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187746">
        <w:rPr>
          <w:rFonts w:ascii="Palatino Linotype" w:eastAsia="Calibri" w:hAnsi="Palatino Linotype" w:cs="Tahoma"/>
          <w:bCs/>
          <w:szCs w:val="22"/>
          <w:lang w:eastAsia="en-US"/>
        </w:rPr>
        <w:t xml:space="preserve">quince días, contados a partir del día </w:t>
      </w:r>
      <w:r w:rsidRPr="00187746">
        <w:rPr>
          <w:rFonts w:ascii="Palatino Linotype" w:eastAsia="Calibri" w:hAnsi="Palatino Linotype" w:cs="Tahoma"/>
          <w:bCs/>
          <w:szCs w:val="22"/>
          <w:lang w:eastAsia="en-US"/>
        </w:rPr>
        <w:lastRenderedPageBreak/>
        <w:t>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2C7DEFC7" w14:textId="77777777" w:rsidR="00440A85" w:rsidRPr="00440A85" w:rsidRDefault="00440A85" w:rsidP="00440A85">
      <w:pPr>
        <w:spacing w:line="360" w:lineRule="auto"/>
        <w:ind w:right="-93"/>
        <w:jc w:val="both"/>
        <w:rPr>
          <w:rFonts w:ascii="Palatino Linotype" w:eastAsia="Calibri" w:hAnsi="Palatino Linotype" w:cs="Tahoma"/>
          <w:bCs/>
          <w:szCs w:val="22"/>
          <w:lang w:eastAsia="en-US"/>
        </w:rPr>
      </w:pPr>
    </w:p>
    <w:p w14:paraId="1F5BC464" w14:textId="2FD180F3" w:rsidR="00210EDF" w:rsidRPr="005B3636" w:rsidRDefault="00210EDF" w:rsidP="001232A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w:t>
      </w:r>
      <w:r w:rsidRPr="00793186">
        <w:rPr>
          <w:rFonts w:ascii="Palatino Linotype" w:eastAsia="Calibri" w:hAnsi="Palatino Linotype" w:cs="Tahoma"/>
          <w:b/>
          <w:bCs/>
          <w:szCs w:val="22"/>
          <w:lang w:eastAsia="en-US"/>
        </w:rPr>
        <w:t>todas las áreas competentes</w:t>
      </w:r>
      <w:r w:rsidRPr="005B3636">
        <w:rPr>
          <w:rFonts w:ascii="Palatino Linotype" w:eastAsia="Calibri" w:hAnsi="Palatino Linotype" w:cs="Tahoma"/>
          <w:bCs/>
          <w:szCs w:val="22"/>
          <w:lang w:eastAsia="en-US"/>
        </w:rPr>
        <w:t xml:space="preserve"> que cuenten con la información o deban tenerla de acuerdo </w:t>
      </w:r>
      <w:r w:rsidR="005B60B5">
        <w:rPr>
          <w:rFonts w:ascii="Palatino Linotype" w:eastAsia="Calibri" w:hAnsi="Palatino Linotype" w:cs="Tahoma"/>
          <w:bCs/>
          <w:szCs w:val="22"/>
          <w:lang w:eastAsia="en-US"/>
        </w:rPr>
        <w:t>con</w:t>
      </w:r>
      <w:r w:rsidRPr="005B3636">
        <w:rPr>
          <w:rFonts w:ascii="Palatino Linotype" w:eastAsia="Calibri" w:hAnsi="Palatino Linotype" w:cs="Tahoma"/>
          <w:bCs/>
          <w:szCs w:val="22"/>
          <w:lang w:eastAsia="en-US"/>
        </w:rPr>
        <w:t xml:space="preserve"> sus facultades, funciones y atribuciones, para que </w:t>
      </w:r>
      <w:r w:rsidRPr="00793186">
        <w:rPr>
          <w:rFonts w:ascii="Palatino Linotype" w:eastAsia="Calibri" w:hAnsi="Palatino Linotype" w:cs="Tahoma"/>
          <w:b/>
          <w:bCs/>
          <w:szCs w:val="22"/>
          <w:lang w:eastAsia="en-US"/>
        </w:rPr>
        <w:t>realicen una búsqueda exhaustiva y razonable de la documentación solicitada</w:t>
      </w:r>
      <w:r w:rsidRPr="005B3636">
        <w:rPr>
          <w:rFonts w:ascii="Palatino Linotype" w:eastAsia="Calibri" w:hAnsi="Palatino Linotype" w:cs="Tahoma"/>
          <w:bCs/>
          <w:szCs w:val="22"/>
          <w:lang w:eastAsia="en-US"/>
        </w:rPr>
        <w:t xml:space="preserve">, con el fin de que </w:t>
      </w:r>
      <w:r w:rsidRPr="00187746">
        <w:rPr>
          <w:rFonts w:ascii="Palatino Linotype" w:eastAsia="Calibri" w:hAnsi="Palatino Linotype" w:cs="Tahoma"/>
          <w:b/>
          <w:bCs/>
          <w:szCs w:val="22"/>
          <w:lang w:eastAsia="en-US"/>
        </w:rPr>
        <w:t xml:space="preserve">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1E89E621" w14:textId="77777777" w:rsidR="00210EDF" w:rsidRPr="005B3636" w:rsidRDefault="00210EDF" w:rsidP="00210EDF">
      <w:pPr>
        <w:pStyle w:val="Prrafodelista"/>
        <w:spacing w:line="360" w:lineRule="auto"/>
        <w:rPr>
          <w:rFonts w:ascii="Palatino Linotype" w:eastAsia="Calibri" w:hAnsi="Palatino Linotype" w:cs="Tahoma"/>
          <w:b/>
          <w:bCs/>
          <w:szCs w:val="22"/>
          <w:lang w:eastAsia="en-US"/>
        </w:rPr>
      </w:pPr>
    </w:p>
    <w:p w14:paraId="2B4E4380" w14:textId="77777777" w:rsidR="00210EDF" w:rsidRPr="006B2B68" w:rsidRDefault="00210EDF" w:rsidP="001232A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FDA0BE7" w14:textId="77777777" w:rsidR="006B2B68" w:rsidRPr="006B2B68" w:rsidRDefault="006B2B68" w:rsidP="006B2B68">
      <w:pPr>
        <w:spacing w:line="360" w:lineRule="auto"/>
        <w:ind w:right="-93"/>
        <w:jc w:val="both"/>
        <w:rPr>
          <w:rFonts w:ascii="Palatino Linotype" w:eastAsia="Calibri" w:hAnsi="Palatino Linotype" w:cs="Tahoma"/>
          <w:b/>
          <w:bCs/>
          <w:szCs w:val="22"/>
          <w:lang w:eastAsia="en-US"/>
        </w:rPr>
      </w:pPr>
    </w:p>
    <w:p w14:paraId="79DF54E8" w14:textId="77777777" w:rsidR="00210EDF" w:rsidRPr="005B3636" w:rsidRDefault="00210EDF" w:rsidP="001232A1">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7C94065" w14:textId="77777777" w:rsidR="00210EDF" w:rsidRPr="005B3636" w:rsidRDefault="00210EDF" w:rsidP="00210EDF">
      <w:pPr>
        <w:pStyle w:val="Prrafodelista"/>
        <w:spacing w:line="360" w:lineRule="auto"/>
        <w:rPr>
          <w:rFonts w:ascii="Palatino Linotype" w:eastAsia="Calibri" w:hAnsi="Palatino Linotype" w:cs="Tahoma"/>
          <w:b/>
          <w:bCs/>
          <w:szCs w:val="22"/>
          <w:lang w:eastAsia="en-US"/>
        </w:rPr>
      </w:pPr>
    </w:p>
    <w:p w14:paraId="2E857478" w14:textId="0802C02A" w:rsidR="00793186" w:rsidRDefault="00210EDF" w:rsidP="00793186">
      <w:pPr>
        <w:tabs>
          <w:tab w:val="left" w:pos="4962"/>
        </w:tabs>
        <w:spacing w:line="360" w:lineRule="auto"/>
        <w:jc w:val="both"/>
        <w:rPr>
          <w:rFonts w:ascii="Palatino Linotype" w:eastAsia="Calibri" w:hAnsi="Palatino Linotype" w:cs="Tahoma"/>
          <w:bCs/>
          <w:iCs/>
          <w:sz w:val="22"/>
          <w:szCs w:val="22"/>
          <w:lang w:eastAsia="es-ES_tradnl"/>
        </w:rPr>
      </w:pPr>
      <w:r w:rsidRPr="005B3636">
        <w:rPr>
          <w:rFonts w:ascii="Palatino Linotype" w:eastAsia="Calibri" w:hAnsi="Palatino Linotype" w:cs="Tahoma"/>
          <w:bCs/>
          <w:sz w:val="22"/>
          <w:szCs w:val="22"/>
          <w:lang w:eastAsia="en-US"/>
        </w:rPr>
        <w:t>Una vez establec</w:t>
      </w:r>
      <w:r w:rsidR="005555AE">
        <w:rPr>
          <w:rFonts w:ascii="Palatino Linotype" w:eastAsia="Calibri" w:hAnsi="Palatino Linotype" w:cs="Tahoma"/>
          <w:bCs/>
          <w:sz w:val="22"/>
          <w:szCs w:val="22"/>
          <w:lang w:eastAsia="en-US"/>
        </w:rPr>
        <w:t>ido lo anterior, es de precisar</w:t>
      </w:r>
      <w:r>
        <w:rPr>
          <w:rFonts w:ascii="Palatino Linotype" w:eastAsia="Calibri" w:hAnsi="Palatino Linotype" w:cs="Tahoma"/>
          <w:bCs/>
          <w:sz w:val="22"/>
          <w:szCs w:val="22"/>
          <w:lang w:eastAsia="en-US"/>
        </w:rPr>
        <w:t xml:space="preserve"> que </w:t>
      </w:r>
      <w:r w:rsidR="005555AE">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Recurrente solicitó</w:t>
      </w:r>
      <w:r w:rsidR="00793186">
        <w:rPr>
          <w:rFonts w:ascii="Palatino Linotype" w:eastAsia="Calibri" w:hAnsi="Palatino Linotype" w:cs="Tahoma"/>
          <w:iCs/>
          <w:sz w:val="22"/>
          <w:szCs w:val="22"/>
          <w:lang w:eastAsia="es-ES_tradnl"/>
        </w:rPr>
        <w:t>,</w:t>
      </w:r>
      <w:r w:rsidR="00793186" w:rsidRPr="00793186">
        <w:rPr>
          <w:rFonts w:ascii="Palatino Linotype" w:eastAsia="Calibri" w:hAnsi="Palatino Linotype" w:cs="Tahoma"/>
          <w:iCs/>
          <w:sz w:val="22"/>
          <w:szCs w:val="22"/>
          <w:lang w:eastAsia="es-ES_tradnl"/>
        </w:rPr>
        <w:t xml:space="preserve"> </w:t>
      </w:r>
      <w:r w:rsidR="00793186">
        <w:rPr>
          <w:rFonts w:ascii="Palatino Linotype" w:eastAsia="Calibri" w:hAnsi="Palatino Linotype" w:cs="Tahoma"/>
          <w:iCs/>
          <w:sz w:val="22"/>
          <w:szCs w:val="22"/>
          <w:lang w:eastAsia="es-ES_tradnl"/>
        </w:rPr>
        <w:t xml:space="preserve">del </w:t>
      </w:r>
      <w:r w:rsidR="00615073">
        <w:rPr>
          <w:rFonts w:ascii="Palatino Linotype" w:eastAsia="Calibri" w:hAnsi="Palatino Linotype" w:cs="Tahoma"/>
          <w:bCs/>
          <w:iCs/>
          <w:sz w:val="22"/>
          <w:szCs w:val="22"/>
          <w:lang w:eastAsia="es-ES_tradnl"/>
        </w:rPr>
        <w:t>Jardín de Niños</w:t>
      </w:r>
      <w:r w:rsidR="00793186" w:rsidRPr="00793186">
        <w:rPr>
          <w:rFonts w:ascii="Palatino Linotype" w:eastAsia="Calibri" w:hAnsi="Palatino Linotype" w:cs="Tahoma"/>
          <w:bCs/>
          <w:iCs/>
          <w:sz w:val="22"/>
          <w:szCs w:val="22"/>
          <w:lang w:eastAsia="es-ES_tradnl"/>
        </w:rPr>
        <w:t xml:space="preserve"> </w:t>
      </w:r>
      <w:r w:rsidR="00DA5B8D">
        <w:rPr>
          <w:rFonts w:ascii="Palatino Linotype" w:eastAsia="Calibri" w:hAnsi="Palatino Linotype" w:cs="Tahoma"/>
          <w:bCs/>
          <w:iCs/>
          <w:sz w:val="22"/>
          <w:szCs w:val="22"/>
          <w:lang w:eastAsia="en-US"/>
        </w:rPr>
        <w:t>Jesús Romero Flores</w:t>
      </w:r>
      <w:r w:rsidR="00DA5B8D" w:rsidRPr="00793186">
        <w:rPr>
          <w:rFonts w:ascii="Palatino Linotype" w:eastAsia="Calibri" w:hAnsi="Palatino Linotype" w:cs="Tahoma"/>
          <w:bCs/>
          <w:iCs/>
          <w:sz w:val="22"/>
          <w:szCs w:val="22"/>
          <w:lang w:eastAsia="es-ES_tradnl"/>
        </w:rPr>
        <w:t xml:space="preserve"> </w:t>
      </w:r>
      <w:r w:rsidR="00793186" w:rsidRPr="00793186">
        <w:rPr>
          <w:rFonts w:ascii="Palatino Linotype" w:eastAsia="Calibri" w:hAnsi="Palatino Linotype" w:cs="Tahoma"/>
          <w:bCs/>
          <w:iCs/>
          <w:sz w:val="22"/>
          <w:szCs w:val="22"/>
          <w:lang w:eastAsia="es-ES_tradnl"/>
        </w:rPr>
        <w:t>con Calve 15DJN1101N, Turno Matutino</w:t>
      </w:r>
      <w:r w:rsidR="00793186">
        <w:rPr>
          <w:rFonts w:ascii="Palatino Linotype" w:eastAsia="Calibri" w:hAnsi="Palatino Linotype" w:cs="Tahoma"/>
          <w:bCs/>
          <w:iCs/>
          <w:sz w:val="22"/>
          <w:szCs w:val="22"/>
          <w:lang w:eastAsia="es-ES_tradnl"/>
        </w:rPr>
        <w:t>.</w:t>
      </w:r>
    </w:p>
    <w:p w14:paraId="29628BEE" w14:textId="77777777" w:rsidR="0056438C" w:rsidRDefault="0056438C" w:rsidP="00793186">
      <w:pPr>
        <w:tabs>
          <w:tab w:val="left" w:pos="4962"/>
        </w:tabs>
        <w:spacing w:line="360" w:lineRule="auto"/>
        <w:jc w:val="both"/>
        <w:rPr>
          <w:rFonts w:ascii="Palatino Linotype" w:eastAsia="Calibri" w:hAnsi="Palatino Linotype" w:cs="Tahoma"/>
          <w:bCs/>
          <w:iCs/>
          <w:sz w:val="22"/>
          <w:szCs w:val="22"/>
          <w:lang w:eastAsia="es-ES_tradnl"/>
        </w:rPr>
      </w:pPr>
    </w:p>
    <w:p w14:paraId="06B676DB" w14:textId="6756602A" w:rsidR="00793186" w:rsidRPr="002A474D" w:rsidRDefault="00793186" w:rsidP="001232A1">
      <w:pPr>
        <w:pStyle w:val="Prrafodelista"/>
        <w:numPr>
          <w:ilvl w:val="0"/>
          <w:numId w:val="6"/>
        </w:numPr>
        <w:tabs>
          <w:tab w:val="left" w:pos="4962"/>
        </w:tabs>
        <w:spacing w:line="360" w:lineRule="auto"/>
        <w:jc w:val="both"/>
        <w:rPr>
          <w:rFonts w:ascii="Palatino Linotype" w:eastAsia="Calibri" w:hAnsi="Palatino Linotype" w:cs="Tahoma"/>
          <w:iCs/>
          <w:szCs w:val="22"/>
          <w:lang w:eastAsia="es-ES_tradnl"/>
        </w:rPr>
      </w:pPr>
      <w:r w:rsidRPr="00793186">
        <w:rPr>
          <w:rFonts w:ascii="Palatino Linotype" w:eastAsia="Calibri" w:hAnsi="Palatino Linotype" w:cs="Tahoma"/>
          <w:bCs/>
          <w:iCs/>
          <w:szCs w:val="22"/>
          <w:lang w:eastAsia="es-ES_tradnl"/>
        </w:rPr>
        <w:lastRenderedPageBreak/>
        <w:t>Cantidad de niños que acuden al jardín de niños que tienen domicilio dentro del fraccionamiento Santa Elena; y,</w:t>
      </w:r>
    </w:p>
    <w:p w14:paraId="49620D07" w14:textId="77777777" w:rsidR="002A474D" w:rsidRPr="00793186" w:rsidRDefault="002A474D" w:rsidP="002A474D">
      <w:pPr>
        <w:pStyle w:val="Prrafodelista"/>
        <w:tabs>
          <w:tab w:val="left" w:pos="4962"/>
        </w:tabs>
        <w:spacing w:line="360" w:lineRule="auto"/>
        <w:jc w:val="both"/>
        <w:rPr>
          <w:rFonts w:ascii="Palatino Linotype" w:eastAsia="Calibri" w:hAnsi="Palatino Linotype" w:cs="Tahoma"/>
          <w:iCs/>
          <w:szCs w:val="22"/>
          <w:lang w:eastAsia="es-ES_tradnl"/>
        </w:rPr>
      </w:pPr>
    </w:p>
    <w:p w14:paraId="20FA740C" w14:textId="77777777" w:rsidR="00793186" w:rsidRPr="002D5320" w:rsidRDefault="00793186" w:rsidP="001232A1">
      <w:pPr>
        <w:numPr>
          <w:ilvl w:val="0"/>
          <w:numId w:val="6"/>
        </w:numPr>
        <w:tabs>
          <w:tab w:val="left" w:pos="4962"/>
        </w:tabs>
        <w:spacing w:line="360" w:lineRule="auto"/>
        <w:jc w:val="both"/>
        <w:rPr>
          <w:rFonts w:ascii="Palatino Linotype" w:eastAsia="Calibri" w:hAnsi="Palatino Linotype" w:cs="Tahoma"/>
          <w:iCs/>
          <w:sz w:val="22"/>
          <w:szCs w:val="22"/>
          <w:lang w:eastAsia="es-ES_tradnl"/>
        </w:rPr>
      </w:pPr>
      <w:r w:rsidRPr="003F4B53">
        <w:rPr>
          <w:rFonts w:ascii="Palatino Linotype" w:eastAsia="Calibri" w:hAnsi="Palatino Linotype" w:cs="Tahoma"/>
          <w:bCs/>
          <w:iCs/>
          <w:sz w:val="22"/>
          <w:szCs w:val="22"/>
          <w:lang w:eastAsia="es-ES_tradnl"/>
        </w:rPr>
        <w:t>Documento que ampara la donación del espacio para la construcción del Jardín de niños en el área verde del Fraccionamiento</w:t>
      </w:r>
      <w:r>
        <w:rPr>
          <w:rFonts w:ascii="Palatino Linotype" w:eastAsia="Calibri" w:hAnsi="Palatino Linotype" w:cs="Tahoma"/>
          <w:bCs/>
          <w:iCs/>
          <w:sz w:val="22"/>
          <w:szCs w:val="22"/>
          <w:lang w:eastAsia="es-ES_tradnl"/>
        </w:rPr>
        <w:t>.</w:t>
      </w:r>
      <w:r w:rsidRPr="002D5320">
        <w:rPr>
          <w:rFonts w:ascii="Palatino Linotype" w:eastAsia="Calibri" w:hAnsi="Palatino Linotype" w:cs="Tahoma"/>
          <w:bCs/>
          <w:iCs/>
          <w:sz w:val="22"/>
          <w:szCs w:val="22"/>
          <w:lang w:eastAsia="es-ES_tradnl"/>
        </w:rPr>
        <w:t xml:space="preserve"> </w:t>
      </w:r>
    </w:p>
    <w:p w14:paraId="4E37CAB7" w14:textId="5C6B2598" w:rsidR="005555AE" w:rsidRDefault="005555AE" w:rsidP="00793186">
      <w:pPr>
        <w:tabs>
          <w:tab w:val="left" w:pos="4962"/>
        </w:tabs>
        <w:spacing w:line="360" w:lineRule="auto"/>
        <w:jc w:val="both"/>
        <w:rPr>
          <w:rFonts w:ascii="Palatino Linotype" w:eastAsia="Calibri" w:hAnsi="Palatino Linotype" w:cs="Tahoma"/>
          <w:iCs/>
          <w:sz w:val="22"/>
          <w:szCs w:val="22"/>
          <w:lang w:eastAsia="es-ES_tradnl"/>
        </w:rPr>
      </w:pPr>
    </w:p>
    <w:p w14:paraId="46BD0A2B" w14:textId="5731E447" w:rsidR="002D18FE" w:rsidRDefault="002D18FE" w:rsidP="002D18F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su respuesta, el Sujeto Obligado </w:t>
      </w:r>
      <w:r w:rsidR="00793186">
        <w:rPr>
          <w:rFonts w:ascii="Palatino Linotype" w:eastAsia="Calibri" w:hAnsi="Palatino Linotype" w:cs="Tahoma"/>
          <w:iCs/>
          <w:sz w:val="22"/>
          <w:szCs w:val="22"/>
          <w:lang w:eastAsia="es-ES_tradnl"/>
        </w:rPr>
        <w:t>le informó la matrícula total de alumnos, así como los documentos que amparan la donación</w:t>
      </w:r>
      <w:r w:rsidR="00680150">
        <w:rPr>
          <w:rFonts w:ascii="Palatino Linotype" w:eastAsia="Calibri" w:hAnsi="Palatino Linotype" w:cs="Tahoma"/>
          <w:iCs/>
          <w:sz w:val="22"/>
          <w:szCs w:val="22"/>
          <w:lang w:eastAsia="es-ES_tradnl"/>
        </w:rPr>
        <w:t xml:space="preserve"> del espacio para la construcción del plantel educativo referido.</w:t>
      </w:r>
    </w:p>
    <w:p w14:paraId="6AA98985" w14:textId="77777777" w:rsidR="005555AE" w:rsidRDefault="005555AE" w:rsidP="005555AE">
      <w:pPr>
        <w:tabs>
          <w:tab w:val="left" w:pos="4962"/>
        </w:tabs>
        <w:spacing w:line="360" w:lineRule="auto"/>
        <w:jc w:val="both"/>
        <w:rPr>
          <w:rFonts w:ascii="Palatino Linotype" w:eastAsia="Calibri" w:hAnsi="Palatino Linotype" w:cs="Tahoma"/>
          <w:iCs/>
          <w:sz w:val="22"/>
          <w:szCs w:val="22"/>
          <w:lang w:eastAsia="es-ES_tradnl"/>
        </w:rPr>
      </w:pPr>
    </w:p>
    <w:p w14:paraId="009C074B" w14:textId="49F04797" w:rsidR="005555AE" w:rsidRPr="00680150" w:rsidRDefault="005555AE" w:rsidP="00210EDF">
      <w:pPr>
        <w:spacing w:line="360" w:lineRule="auto"/>
        <w:ind w:right="-93"/>
        <w:jc w:val="both"/>
        <w:rPr>
          <w:rFonts w:ascii="Palatino Linotype" w:eastAsia="Calibri" w:hAnsi="Palatino Linotype" w:cs="Tahoma"/>
          <w:iCs/>
          <w:sz w:val="22"/>
          <w:szCs w:val="22"/>
          <w:lang w:eastAsia="es-ES_tradnl"/>
        </w:rPr>
      </w:pPr>
      <w:r>
        <w:rPr>
          <w:rFonts w:ascii="Palatino Linotype" w:hAnsi="Palatino Linotype" w:cs="Tahoma"/>
          <w:sz w:val="22"/>
          <w:szCs w:val="24"/>
        </w:rPr>
        <w:t>El</w:t>
      </w:r>
      <w:r w:rsidR="00210EDF" w:rsidRPr="005B3636">
        <w:rPr>
          <w:rFonts w:ascii="Palatino Linotype" w:hAnsi="Palatino Linotype" w:cs="Tahoma"/>
          <w:sz w:val="22"/>
          <w:szCs w:val="24"/>
        </w:rPr>
        <w:t xml:space="preserve"> </w:t>
      </w:r>
      <w:r w:rsidR="00210EDF">
        <w:rPr>
          <w:rFonts w:ascii="Palatino Linotype" w:hAnsi="Palatino Linotype" w:cs="Tahoma"/>
          <w:sz w:val="22"/>
          <w:szCs w:val="24"/>
        </w:rPr>
        <w:t>P</w:t>
      </w:r>
      <w:r w:rsidR="00210EDF" w:rsidRPr="005B3636">
        <w:rPr>
          <w:rFonts w:ascii="Palatino Linotype" w:hAnsi="Palatino Linotype" w:cs="Tahoma"/>
          <w:sz w:val="22"/>
          <w:szCs w:val="24"/>
        </w:rPr>
        <w:t xml:space="preserve">articular se inconformó por la </w:t>
      </w:r>
      <w:r w:rsidR="00210EDF">
        <w:rPr>
          <w:rFonts w:ascii="Palatino Linotype" w:hAnsi="Palatino Linotype" w:cs="Tahoma"/>
          <w:sz w:val="22"/>
          <w:szCs w:val="24"/>
        </w:rPr>
        <w:t xml:space="preserve">entrega de </w:t>
      </w:r>
      <w:r w:rsidR="00210EDF" w:rsidRPr="005555AE">
        <w:rPr>
          <w:rFonts w:ascii="Palatino Linotype" w:hAnsi="Palatino Linotype" w:cs="Tahoma"/>
          <w:b/>
          <w:sz w:val="22"/>
          <w:szCs w:val="24"/>
        </w:rPr>
        <w:t>información incompleta</w:t>
      </w:r>
      <w:r w:rsidR="00210EDF" w:rsidRPr="005B3636">
        <w:rPr>
          <w:rFonts w:ascii="Palatino Linotype" w:hAnsi="Palatino Linotype" w:cs="Tahoma"/>
          <w:sz w:val="22"/>
          <w:szCs w:val="24"/>
        </w:rPr>
        <w:t xml:space="preserve">, </w:t>
      </w:r>
      <w:r>
        <w:rPr>
          <w:rFonts w:ascii="Palatino Linotype" w:eastAsia="Calibri" w:hAnsi="Palatino Linotype" w:cs="Tahoma"/>
          <w:iCs/>
          <w:sz w:val="22"/>
          <w:szCs w:val="22"/>
          <w:lang w:eastAsia="es-ES_tradnl"/>
        </w:rPr>
        <w:t xml:space="preserve">debido a que </w:t>
      </w:r>
      <w:r w:rsidRPr="005555AE">
        <w:rPr>
          <w:rFonts w:ascii="Palatino Linotype" w:eastAsia="Calibri" w:hAnsi="Palatino Linotype" w:cs="Tahoma"/>
          <w:b/>
          <w:iCs/>
          <w:sz w:val="22"/>
          <w:szCs w:val="22"/>
          <w:u w:val="single"/>
          <w:lang w:eastAsia="es-ES_tradnl"/>
        </w:rPr>
        <w:t xml:space="preserve">solicitó </w:t>
      </w:r>
      <w:r w:rsidR="00680150">
        <w:rPr>
          <w:rFonts w:ascii="Palatino Linotype" w:eastAsia="Calibri" w:hAnsi="Palatino Linotype" w:cs="Tahoma"/>
          <w:b/>
          <w:bCs/>
          <w:iCs/>
          <w:sz w:val="22"/>
          <w:szCs w:val="22"/>
          <w:u w:val="single"/>
          <w:lang w:eastAsia="es-ES_tradnl"/>
        </w:rPr>
        <w:t>del total de alumnos cuá</w:t>
      </w:r>
      <w:r w:rsidR="00680150" w:rsidRPr="00663AE9">
        <w:rPr>
          <w:rFonts w:ascii="Palatino Linotype" w:eastAsia="Calibri" w:hAnsi="Palatino Linotype" w:cs="Tahoma"/>
          <w:b/>
          <w:bCs/>
          <w:iCs/>
          <w:sz w:val="22"/>
          <w:szCs w:val="22"/>
          <w:u w:val="single"/>
          <w:lang w:eastAsia="es-ES_tradnl"/>
        </w:rPr>
        <w:t>ntos tienen domicilio dentro del propio Fraccionamiento</w:t>
      </w:r>
      <w:r w:rsidR="00680150">
        <w:rPr>
          <w:rFonts w:ascii="Palatino Linotype" w:eastAsia="Calibri" w:hAnsi="Palatino Linotype" w:cs="Tahoma"/>
          <w:iCs/>
          <w:sz w:val="22"/>
          <w:szCs w:val="22"/>
          <w:lang w:eastAsia="es-ES_tradnl"/>
        </w:rPr>
        <w:t xml:space="preserve">, aunado a que el Sujeto Obligado </w:t>
      </w:r>
      <w:r w:rsidR="00680150">
        <w:rPr>
          <w:rFonts w:ascii="Palatino Linotype" w:eastAsia="Calibri" w:hAnsi="Palatino Linotype" w:cs="Tahoma"/>
          <w:bCs/>
          <w:iCs/>
          <w:sz w:val="22"/>
          <w:szCs w:val="22"/>
          <w:lang w:eastAsia="es-ES_tradnl"/>
        </w:rPr>
        <w:t>no le entregó la</w:t>
      </w:r>
      <w:r w:rsidR="00680150" w:rsidRPr="00663AE9">
        <w:rPr>
          <w:rFonts w:ascii="Palatino Linotype" w:eastAsia="Calibri" w:hAnsi="Palatino Linotype" w:cs="Tahoma"/>
          <w:bCs/>
          <w:iCs/>
          <w:sz w:val="22"/>
          <w:szCs w:val="22"/>
          <w:lang w:eastAsia="es-ES_tradnl"/>
        </w:rPr>
        <w:t xml:space="preserve"> </w:t>
      </w:r>
      <w:r w:rsidR="00680150" w:rsidRPr="00663AE9">
        <w:rPr>
          <w:rFonts w:ascii="Palatino Linotype" w:eastAsia="Calibri" w:hAnsi="Palatino Linotype" w:cs="Tahoma"/>
          <w:b/>
          <w:bCs/>
          <w:iCs/>
          <w:sz w:val="22"/>
          <w:szCs w:val="22"/>
          <w:u w:val="single"/>
          <w:lang w:eastAsia="es-ES_tradnl"/>
        </w:rPr>
        <w:t>certificación de donación del espacio con fecha 14 de Septiembre de 1985 y del certificado de posesió</w:t>
      </w:r>
      <w:r w:rsidR="00680150">
        <w:rPr>
          <w:rFonts w:ascii="Palatino Linotype" w:eastAsia="Calibri" w:hAnsi="Palatino Linotype" w:cs="Tahoma"/>
          <w:b/>
          <w:bCs/>
          <w:iCs/>
          <w:sz w:val="22"/>
          <w:szCs w:val="22"/>
          <w:u w:val="single"/>
          <w:lang w:eastAsia="es-ES_tradnl"/>
        </w:rPr>
        <w:t>n de fecha 09 de Marzo de 1999</w:t>
      </w:r>
      <w:r w:rsidR="00680150">
        <w:rPr>
          <w:rFonts w:ascii="Palatino Linotype" w:eastAsia="Calibri" w:hAnsi="Palatino Linotype" w:cs="Tahoma"/>
          <w:bCs/>
          <w:iCs/>
          <w:sz w:val="22"/>
          <w:szCs w:val="22"/>
          <w:lang w:eastAsia="es-ES_tradnl"/>
        </w:rPr>
        <w:t>.</w:t>
      </w:r>
    </w:p>
    <w:p w14:paraId="449EFDE8" w14:textId="77777777" w:rsidR="0056438C" w:rsidRDefault="0056438C" w:rsidP="00440A85">
      <w:pPr>
        <w:tabs>
          <w:tab w:val="left" w:pos="4667"/>
        </w:tabs>
        <w:spacing w:line="360" w:lineRule="auto"/>
        <w:jc w:val="both"/>
        <w:rPr>
          <w:rFonts w:ascii="Palatino Linotype" w:eastAsia="Calibri" w:hAnsi="Palatino Linotype" w:cs="Tahoma"/>
          <w:iCs/>
          <w:sz w:val="22"/>
          <w:szCs w:val="22"/>
          <w:lang w:eastAsia="es-ES_tradnl"/>
        </w:rPr>
      </w:pPr>
    </w:p>
    <w:p w14:paraId="015A7495" w14:textId="42A994C1" w:rsidR="00C86819" w:rsidRDefault="00B62156" w:rsidP="00440A85">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w:t>
      </w:r>
      <w:r w:rsidR="00440A85">
        <w:rPr>
          <w:rFonts w:ascii="Palatino Linotype" w:eastAsia="Calibri" w:hAnsi="Palatino Linotype" w:cs="Tahoma"/>
          <w:iCs/>
          <w:sz w:val="22"/>
          <w:szCs w:val="22"/>
          <w:lang w:eastAsia="es-ES_tradnl"/>
        </w:rPr>
        <w:t xml:space="preserve"> efecto de constatar si la información proporcionada por el Sujeto Obligado satisface el derecho de acceso a la información del Particular, este Instituto llevó a cabo la revisión de la</w:t>
      </w:r>
      <w:r w:rsidR="00440A85" w:rsidRPr="006E5C38">
        <w:rPr>
          <w:rFonts w:ascii="Palatino Linotype" w:eastAsia="Calibri" w:hAnsi="Palatino Linotype" w:cs="Tahoma"/>
          <w:iCs/>
          <w:sz w:val="22"/>
          <w:szCs w:val="22"/>
          <w:lang w:eastAsia="es-ES_tradnl"/>
        </w:rPr>
        <w:t xml:space="preserve"> </w:t>
      </w:r>
      <w:r w:rsidR="00440A85">
        <w:rPr>
          <w:rFonts w:ascii="Palatino Linotype" w:eastAsia="Calibri" w:hAnsi="Palatino Linotype" w:cs="Tahoma"/>
          <w:iCs/>
          <w:sz w:val="22"/>
          <w:szCs w:val="22"/>
          <w:lang w:eastAsia="es-ES_tradnl"/>
        </w:rPr>
        <w:t>misma</w:t>
      </w:r>
      <w:r>
        <w:rPr>
          <w:rFonts w:ascii="Palatino Linotype" w:eastAsia="Calibri" w:hAnsi="Palatino Linotype" w:cs="Tahoma"/>
          <w:iCs/>
          <w:sz w:val="22"/>
          <w:szCs w:val="22"/>
          <w:lang w:eastAsia="es-ES_tradnl"/>
        </w:rPr>
        <w:t xml:space="preserve"> bajo los argumentos que a continuación se exponen.</w:t>
      </w:r>
    </w:p>
    <w:p w14:paraId="227F7BF5" w14:textId="77777777" w:rsidR="0056438C" w:rsidRDefault="0056438C" w:rsidP="00440A85">
      <w:pPr>
        <w:tabs>
          <w:tab w:val="left" w:pos="4667"/>
        </w:tabs>
        <w:spacing w:line="360" w:lineRule="auto"/>
        <w:jc w:val="both"/>
        <w:rPr>
          <w:rFonts w:ascii="Palatino Linotype" w:eastAsia="Calibri" w:hAnsi="Palatino Linotype" w:cs="Tahoma"/>
          <w:iCs/>
          <w:sz w:val="22"/>
          <w:szCs w:val="22"/>
          <w:lang w:eastAsia="es-ES_tradnl"/>
        </w:rPr>
      </w:pPr>
    </w:p>
    <w:p w14:paraId="75E34089" w14:textId="46CBC422" w:rsidR="00C86819" w:rsidRDefault="00C86819" w:rsidP="008338C6">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Con relación al numeral 1, </w:t>
      </w:r>
      <w:r w:rsidR="00680150">
        <w:rPr>
          <w:rFonts w:ascii="Palatino Linotype" w:eastAsia="Calibri" w:hAnsi="Palatino Linotype" w:cs="Tahoma"/>
          <w:bCs/>
          <w:iCs/>
          <w:sz w:val="22"/>
          <w:szCs w:val="22"/>
          <w:lang w:eastAsia="es-ES_tradnl"/>
        </w:rPr>
        <w:t>c</w:t>
      </w:r>
      <w:r w:rsidR="00793186" w:rsidRPr="00680150">
        <w:rPr>
          <w:rFonts w:ascii="Palatino Linotype" w:eastAsia="Calibri" w:hAnsi="Palatino Linotype" w:cs="Tahoma"/>
          <w:bCs/>
          <w:iCs/>
          <w:sz w:val="22"/>
          <w:szCs w:val="22"/>
          <w:lang w:eastAsia="es-ES_tradnl"/>
        </w:rPr>
        <w:t>antidad de niños que acuden al jardín de niños que tienen domicilio dentro del fraccionamiento Santa Elena</w:t>
      </w:r>
      <w:r>
        <w:rPr>
          <w:rFonts w:ascii="Palatino Linotype" w:eastAsia="Calibri" w:hAnsi="Palatino Linotype" w:cs="Tahoma"/>
          <w:iCs/>
          <w:sz w:val="22"/>
          <w:szCs w:val="22"/>
          <w:lang w:eastAsia="es-ES_tradnl"/>
        </w:rPr>
        <w:t xml:space="preserve">, en la respuesta proporcionada por el Sujeto Obligado, se observa que </w:t>
      </w:r>
      <w:r w:rsidR="008338C6">
        <w:rPr>
          <w:rFonts w:ascii="Palatino Linotype" w:eastAsia="Calibri" w:hAnsi="Palatino Linotype" w:cs="Tahoma"/>
          <w:iCs/>
          <w:sz w:val="22"/>
          <w:szCs w:val="22"/>
          <w:lang w:eastAsia="es-ES_tradnl"/>
        </w:rPr>
        <w:t>proporciona el dato de la totalidad de la matrícula del turno matutino, la cual corresponde a ciento sesenta y tres alumnos. Asimismo, ante los argumentos manifestados por el Recurrente en su Recurso de Revisión, el Sujeto Obligado manifestó que éstos forman parte de una ampliación a la solicitud.</w:t>
      </w:r>
    </w:p>
    <w:p w14:paraId="7FF3CB50" w14:textId="77777777" w:rsidR="008338C6" w:rsidRDefault="008338C6" w:rsidP="008338C6">
      <w:pPr>
        <w:tabs>
          <w:tab w:val="left" w:pos="4667"/>
        </w:tabs>
        <w:spacing w:line="360" w:lineRule="auto"/>
        <w:jc w:val="both"/>
        <w:rPr>
          <w:rFonts w:ascii="Palatino Linotype" w:eastAsia="Calibri" w:hAnsi="Palatino Linotype" w:cs="Tahoma"/>
          <w:iCs/>
          <w:sz w:val="22"/>
          <w:szCs w:val="22"/>
          <w:lang w:eastAsia="es-ES_tradnl"/>
        </w:rPr>
      </w:pPr>
    </w:p>
    <w:p w14:paraId="123020CD" w14:textId="2A0790A6" w:rsidR="008338C6" w:rsidRDefault="008338C6" w:rsidP="008338C6">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lastRenderedPageBreak/>
        <w:t xml:space="preserve">Al respecto, es de señalar que no le asiste la razón al Sujeto Obligado, toda vez que derivado de la revisión y análisis a la solicitud de acceso a la información del expediente que nos ocupa, se advierte que </w:t>
      </w:r>
      <w:r w:rsidR="002A474D">
        <w:rPr>
          <w:rFonts w:ascii="Palatino Linotype" w:eastAsia="Calibri" w:hAnsi="Palatino Linotype" w:cs="Tahoma"/>
          <w:iCs/>
          <w:sz w:val="22"/>
          <w:szCs w:val="22"/>
          <w:lang w:eastAsia="es-ES_tradnl"/>
        </w:rPr>
        <w:t>dé</w:t>
      </w:r>
      <w:r>
        <w:rPr>
          <w:rFonts w:ascii="Palatino Linotype" w:eastAsia="Calibri" w:hAnsi="Palatino Linotype" w:cs="Tahoma"/>
          <w:iCs/>
          <w:sz w:val="22"/>
          <w:szCs w:val="22"/>
          <w:lang w:eastAsia="es-ES_tradnl"/>
        </w:rPr>
        <w:t xml:space="preserve"> inicio el Particular </w:t>
      </w:r>
      <w:r w:rsidR="00FD7EF4">
        <w:rPr>
          <w:rFonts w:ascii="Palatino Linotype" w:eastAsia="Calibri" w:hAnsi="Palatino Linotype" w:cs="Tahoma"/>
          <w:iCs/>
          <w:sz w:val="22"/>
          <w:szCs w:val="22"/>
          <w:lang w:eastAsia="es-ES_tradnl"/>
        </w:rPr>
        <w:t>requirió</w:t>
      </w:r>
      <w:r>
        <w:rPr>
          <w:rFonts w:ascii="Palatino Linotype" w:eastAsia="Calibri" w:hAnsi="Palatino Linotype" w:cs="Tahoma"/>
          <w:iCs/>
          <w:sz w:val="22"/>
          <w:szCs w:val="22"/>
          <w:lang w:eastAsia="es-ES_tradnl"/>
        </w:rPr>
        <w:t xml:space="preserve"> la </w:t>
      </w:r>
      <w:r w:rsidRPr="008338C6">
        <w:rPr>
          <w:rFonts w:ascii="Palatino Linotype" w:eastAsia="Calibri" w:hAnsi="Palatino Linotype" w:cs="Tahoma"/>
          <w:b/>
          <w:iCs/>
          <w:sz w:val="22"/>
          <w:szCs w:val="22"/>
          <w:lang w:eastAsia="es-ES_tradnl"/>
        </w:rPr>
        <w:t>cantidad de niños que acuden al Jardín</w:t>
      </w:r>
      <w:r>
        <w:rPr>
          <w:rFonts w:ascii="Palatino Linotype" w:eastAsia="Calibri" w:hAnsi="Palatino Linotype" w:cs="Tahoma"/>
          <w:b/>
          <w:iCs/>
          <w:sz w:val="22"/>
          <w:szCs w:val="22"/>
          <w:lang w:eastAsia="es-ES_tradnl"/>
        </w:rPr>
        <w:t xml:space="preserve"> de Niños </w:t>
      </w:r>
      <w:r w:rsidR="00DA5B8D" w:rsidRPr="00DA5B8D">
        <w:rPr>
          <w:rFonts w:ascii="Palatino Linotype" w:eastAsia="Calibri" w:hAnsi="Palatino Linotype" w:cs="Tahoma"/>
          <w:b/>
          <w:bCs/>
          <w:iCs/>
          <w:sz w:val="22"/>
          <w:szCs w:val="22"/>
          <w:lang w:eastAsia="es-ES_tradnl"/>
        </w:rPr>
        <w:t>Jesús Romero Flores</w:t>
      </w:r>
      <w:r>
        <w:rPr>
          <w:rFonts w:ascii="Palatino Linotype" w:eastAsia="Calibri" w:hAnsi="Palatino Linotype" w:cs="Tahoma"/>
          <w:b/>
          <w:bCs/>
          <w:iCs/>
          <w:sz w:val="22"/>
          <w:szCs w:val="22"/>
          <w:lang w:eastAsia="es-ES_tradnl"/>
        </w:rPr>
        <w:t xml:space="preserve">, que tienen su domicilio en el Fraccionamiento Santa Elena, San Mateo Atenco, </w:t>
      </w:r>
      <w:r>
        <w:rPr>
          <w:rFonts w:ascii="Palatino Linotype" w:eastAsia="Calibri" w:hAnsi="Palatino Linotype" w:cs="Tahoma"/>
          <w:bCs/>
          <w:iCs/>
          <w:sz w:val="22"/>
          <w:szCs w:val="22"/>
          <w:lang w:eastAsia="es-ES_tradnl"/>
        </w:rPr>
        <w:t>por lo cual no consiste en una ampliación a su solicitud o requerimiento adicional en el Recurso de Revisión</w:t>
      </w:r>
      <w:r w:rsidR="00FD7EF4">
        <w:rPr>
          <w:rFonts w:ascii="Palatino Linotype" w:eastAsia="Calibri" w:hAnsi="Palatino Linotype" w:cs="Tahoma"/>
          <w:bCs/>
          <w:iCs/>
          <w:sz w:val="22"/>
          <w:szCs w:val="22"/>
          <w:lang w:eastAsia="es-ES_tradnl"/>
        </w:rPr>
        <w:t>, sino por el contrario, es el dato específico al que pretende tener acceso el Recurrente</w:t>
      </w:r>
      <w:r w:rsidR="00835B74">
        <w:rPr>
          <w:rFonts w:ascii="Palatino Linotype" w:eastAsia="Calibri" w:hAnsi="Palatino Linotype" w:cs="Tahoma"/>
          <w:bCs/>
          <w:iCs/>
          <w:sz w:val="22"/>
          <w:szCs w:val="22"/>
          <w:lang w:eastAsia="es-ES_tradnl"/>
        </w:rPr>
        <w:t xml:space="preserve"> desde el momento en que presentó su solicitud</w:t>
      </w:r>
      <w:r w:rsidR="00FD7EF4">
        <w:rPr>
          <w:rFonts w:ascii="Palatino Linotype" w:eastAsia="Calibri" w:hAnsi="Palatino Linotype" w:cs="Tahoma"/>
          <w:bCs/>
          <w:iCs/>
          <w:sz w:val="22"/>
          <w:szCs w:val="22"/>
          <w:lang w:eastAsia="es-ES_tradnl"/>
        </w:rPr>
        <w:t xml:space="preserve">. No obstante, se observa que con el ánimo de atender </w:t>
      </w:r>
      <w:r w:rsidR="00835B74">
        <w:rPr>
          <w:rFonts w:ascii="Palatino Linotype" w:eastAsia="Calibri" w:hAnsi="Palatino Linotype" w:cs="Tahoma"/>
          <w:bCs/>
          <w:iCs/>
          <w:sz w:val="22"/>
          <w:szCs w:val="22"/>
          <w:lang w:eastAsia="es-ES_tradnl"/>
        </w:rPr>
        <w:t>el requerimiento</w:t>
      </w:r>
      <w:r w:rsidR="00FD7EF4">
        <w:rPr>
          <w:rFonts w:ascii="Palatino Linotype" w:eastAsia="Calibri" w:hAnsi="Palatino Linotype" w:cs="Tahoma"/>
          <w:bCs/>
          <w:iCs/>
          <w:sz w:val="22"/>
          <w:szCs w:val="22"/>
          <w:lang w:eastAsia="es-ES_tradnl"/>
        </w:rPr>
        <w:t xml:space="preserve"> de información, el Sujeto Obligado proporcionó el total de alumnos que están inscritos en el plantel educativo y turno referidos por el Particular.</w:t>
      </w:r>
    </w:p>
    <w:p w14:paraId="6FFF6B14" w14:textId="77777777" w:rsidR="00370365" w:rsidRDefault="00370365" w:rsidP="008338C6">
      <w:pPr>
        <w:tabs>
          <w:tab w:val="left" w:pos="4667"/>
        </w:tabs>
        <w:spacing w:line="360" w:lineRule="auto"/>
        <w:jc w:val="both"/>
        <w:rPr>
          <w:rFonts w:ascii="Palatino Linotype" w:eastAsia="Calibri" w:hAnsi="Palatino Linotype" w:cs="Tahoma"/>
          <w:bCs/>
          <w:iCs/>
          <w:sz w:val="22"/>
          <w:szCs w:val="22"/>
          <w:lang w:eastAsia="es-ES_tradnl"/>
        </w:rPr>
      </w:pPr>
    </w:p>
    <w:p w14:paraId="40E78734" w14:textId="700BB2C8" w:rsidR="00B9389B" w:rsidRDefault="00835B74" w:rsidP="00B9389B">
      <w:pPr>
        <w:spacing w:line="360" w:lineRule="auto"/>
        <w:jc w:val="both"/>
        <w:rPr>
          <w:rFonts w:ascii="Palatino Linotype" w:hAnsi="Palatino Linotype" w:cs="Tahoma"/>
          <w:sz w:val="22"/>
          <w:szCs w:val="24"/>
        </w:rPr>
      </w:pPr>
      <w:r>
        <w:rPr>
          <w:rFonts w:ascii="Palatino Linotype" w:hAnsi="Palatino Linotype" w:cs="Tahoma"/>
          <w:sz w:val="22"/>
          <w:szCs w:val="24"/>
        </w:rPr>
        <w:t>Ahora bien, a efecto</w:t>
      </w:r>
      <w:r w:rsidR="00B9389B">
        <w:rPr>
          <w:rFonts w:ascii="Palatino Linotype" w:hAnsi="Palatino Linotype" w:cs="Tahoma"/>
          <w:sz w:val="22"/>
          <w:szCs w:val="24"/>
        </w:rPr>
        <w:t xml:space="preserve"> de </w:t>
      </w:r>
      <w:r w:rsidR="00B62156">
        <w:rPr>
          <w:rFonts w:ascii="Palatino Linotype" w:hAnsi="Palatino Linotype" w:cs="Tahoma"/>
          <w:sz w:val="22"/>
          <w:szCs w:val="24"/>
        </w:rPr>
        <w:t>constatar</w:t>
      </w:r>
      <w:r w:rsidR="00B9389B">
        <w:rPr>
          <w:rFonts w:ascii="Palatino Linotype" w:hAnsi="Palatino Linotype" w:cs="Tahoma"/>
          <w:sz w:val="22"/>
          <w:szCs w:val="24"/>
        </w:rPr>
        <w:t xml:space="preserve"> si el </w:t>
      </w:r>
      <w:r w:rsidR="00B62156">
        <w:rPr>
          <w:rFonts w:ascii="Palatino Linotype" w:hAnsi="Palatino Linotype" w:cs="Tahoma"/>
          <w:sz w:val="22"/>
          <w:szCs w:val="24"/>
        </w:rPr>
        <w:t>Sujeto Obligado</w:t>
      </w:r>
      <w:r w:rsidR="00B9389B">
        <w:rPr>
          <w:rFonts w:ascii="Palatino Linotype" w:hAnsi="Palatino Linotype" w:cs="Tahoma"/>
          <w:sz w:val="22"/>
          <w:szCs w:val="24"/>
        </w:rPr>
        <w:t xml:space="preserve"> es competente para generar, poseer o administrar </w:t>
      </w:r>
      <w:r w:rsidR="00370365">
        <w:rPr>
          <w:rFonts w:ascii="Palatino Linotype" w:hAnsi="Palatino Linotype" w:cs="Tahoma"/>
          <w:sz w:val="22"/>
          <w:szCs w:val="24"/>
        </w:rPr>
        <w:t>el dato específico</w:t>
      </w:r>
      <w:r w:rsidR="00B62156">
        <w:rPr>
          <w:rFonts w:ascii="Palatino Linotype" w:hAnsi="Palatino Linotype" w:cs="Tahoma"/>
          <w:sz w:val="22"/>
          <w:szCs w:val="24"/>
        </w:rPr>
        <w:t xml:space="preserve"> solicitado por el </w:t>
      </w:r>
      <w:r w:rsidR="00B9389B">
        <w:rPr>
          <w:rFonts w:ascii="Palatino Linotype" w:hAnsi="Palatino Linotype" w:cs="Tahoma"/>
          <w:sz w:val="22"/>
          <w:szCs w:val="24"/>
        </w:rPr>
        <w:t>Particula</w:t>
      </w:r>
      <w:r w:rsidR="00B9389B" w:rsidRPr="00891F43">
        <w:rPr>
          <w:rFonts w:ascii="Palatino Linotype" w:hAnsi="Palatino Linotype" w:cs="Tahoma"/>
          <w:sz w:val="22"/>
          <w:szCs w:val="24"/>
        </w:rPr>
        <w:t xml:space="preserve">r, se llevó a cabo la revisión y análisis </w:t>
      </w:r>
      <w:r w:rsidR="00370365" w:rsidRPr="00891F43">
        <w:rPr>
          <w:rFonts w:ascii="Palatino Linotype" w:hAnsi="Palatino Linotype" w:cs="Tahoma"/>
          <w:sz w:val="22"/>
          <w:szCs w:val="24"/>
        </w:rPr>
        <w:t xml:space="preserve">de la normatividad </w:t>
      </w:r>
      <w:r w:rsidR="00891F43" w:rsidRPr="00891F43">
        <w:rPr>
          <w:rFonts w:ascii="Palatino Linotype" w:hAnsi="Palatino Linotype" w:cs="Tahoma"/>
          <w:sz w:val="22"/>
          <w:szCs w:val="24"/>
        </w:rPr>
        <w:t xml:space="preserve">que le es </w:t>
      </w:r>
      <w:r w:rsidR="00370365" w:rsidRPr="00891F43">
        <w:rPr>
          <w:rFonts w:ascii="Palatino Linotype" w:hAnsi="Palatino Linotype" w:cs="Tahoma"/>
          <w:sz w:val="22"/>
          <w:szCs w:val="24"/>
        </w:rPr>
        <w:t>aplicable</w:t>
      </w:r>
      <w:r w:rsidR="00B9389B" w:rsidRPr="00891F43">
        <w:rPr>
          <w:rFonts w:ascii="Palatino Linotype" w:hAnsi="Palatino Linotype" w:cs="Tahoma"/>
          <w:sz w:val="22"/>
          <w:szCs w:val="24"/>
        </w:rPr>
        <w:t>, de</w:t>
      </w:r>
      <w:r w:rsidR="00370365" w:rsidRPr="00891F43">
        <w:rPr>
          <w:rFonts w:ascii="Palatino Linotype" w:hAnsi="Palatino Linotype" w:cs="Tahoma"/>
          <w:sz w:val="22"/>
          <w:szCs w:val="24"/>
        </w:rPr>
        <w:t xml:space="preserve"> </w:t>
      </w:r>
      <w:r w:rsidR="00B9389B" w:rsidRPr="00891F43">
        <w:rPr>
          <w:rFonts w:ascii="Palatino Linotype" w:hAnsi="Palatino Linotype" w:cs="Tahoma"/>
          <w:sz w:val="22"/>
          <w:szCs w:val="24"/>
        </w:rPr>
        <w:t>l</w:t>
      </w:r>
      <w:r w:rsidR="00370365" w:rsidRPr="00891F43">
        <w:rPr>
          <w:rFonts w:ascii="Palatino Linotype" w:hAnsi="Palatino Linotype" w:cs="Tahoma"/>
          <w:sz w:val="22"/>
          <w:szCs w:val="24"/>
        </w:rPr>
        <w:t>a</w:t>
      </w:r>
      <w:r w:rsidR="00B9389B" w:rsidRPr="00891F43">
        <w:rPr>
          <w:rFonts w:ascii="Palatino Linotype" w:hAnsi="Palatino Linotype" w:cs="Tahoma"/>
          <w:sz w:val="22"/>
          <w:szCs w:val="24"/>
        </w:rPr>
        <w:t xml:space="preserve"> cual es importante citar las disposiciones jurídicas siguientes:</w:t>
      </w:r>
    </w:p>
    <w:p w14:paraId="0BD68783" w14:textId="77777777" w:rsidR="004D031C" w:rsidRDefault="004D031C" w:rsidP="00B9389B">
      <w:pPr>
        <w:spacing w:line="360" w:lineRule="auto"/>
        <w:jc w:val="both"/>
        <w:rPr>
          <w:rFonts w:ascii="Palatino Linotype" w:hAnsi="Palatino Linotype" w:cs="Tahoma"/>
          <w:sz w:val="22"/>
          <w:szCs w:val="24"/>
        </w:rPr>
      </w:pPr>
    </w:p>
    <w:p w14:paraId="1F6AD8D7" w14:textId="0D5E8956" w:rsidR="00891F43" w:rsidRPr="002A474D" w:rsidRDefault="002A474D" w:rsidP="00891F43">
      <w:pPr>
        <w:spacing w:line="360" w:lineRule="auto"/>
        <w:ind w:left="567" w:right="567"/>
        <w:jc w:val="center"/>
        <w:rPr>
          <w:rFonts w:ascii="Palatino Linotype" w:hAnsi="Palatino Linotype" w:cs="Tahoma"/>
          <w:szCs w:val="24"/>
        </w:rPr>
      </w:pPr>
      <w:r w:rsidRPr="002A474D">
        <w:rPr>
          <w:rFonts w:ascii="Palatino Linotype" w:hAnsi="Palatino Linotype" w:cs="Tahoma"/>
          <w:szCs w:val="24"/>
        </w:rPr>
        <w:t>Ley que crea el Organismo Público Descentralizado denominado Servicios Educativos Integrados al Estado de México</w:t>
      </w:r>
    </w:p>
    <w:p w14:paraId="7EFDB4D8" w14:textId="77777777" w:rsidR="00174385" w:rsidRPr="00891F43" w:rsidRDefault="00174385" w:rsidP="00891F43">
      <w:pPr>
        <w:spacing w:line="360" w:lineRule="auto"/>
        <w:ind w:left="567" w:right="567"/>
        <w:jc w:val="center"/>
        <w:rPr>
          <w:rFonts w:ascii="Palatino Linotype" w:hAnsi="Palatino Linotype" w:cs="Tahoma"/>
          <w:b/>
          <w:szCs w:val="24"/>
        </w:rPr>
      </w:pPr>
    </w:p>
    <w:p w14:paraId="2B3C4906" w14:textId="66D52D4F" w:rsidR="00015D5E" w:rsidRPr="00015D5E" w:rsidRDefault="00015D5E" w:rsidP="00B8036C">
      <w:pPr>
        <w:tabs>
          <w:tab w:val="left" w:pos="4667"/>
        </w:tabs>
        <w:spacing w:line="360" w:lineRule="auto"/>
        <w:ind w:left="567" w:right="567"/>
        <w:jc w:val="both"/>
        <w:rPr>
          <w:rFonts w:ascii="Palatino Linotype" w:eastAsia="Calibri" w:hAnsi="Palatino Linotype" w:cs="Tahoma"/>
          <w:bCs/>
          <w:iCs/>
          <w:lang w:eastAsia="es-ES_tradnl"/>
        </w:rPr>
      </w:pPr>
      <w:r w:rsidRPr="00015D5E">
        <w:rPr>
          <w:rFonts w:ascii="Palatino Linotype" w:eastAsia="Calibri" w:hAnsi="Palatino Linotype" w:cs="Tahoma"/>
          <w:b/>
          <w:bCs/>
          <w:iCs/>
          <w:lang w:eastAsia="es-ES_tradnl"/>
        </w:rPr>
        <w:t xml:space="preserve">Artículo 1.- </w:t>
      </w:r>
      <w:r w:rsidRPr="00015D5E">
        <w:rPr>
          <w:rFonts w:ascii="Palatino Linotype" w:eastAsia="Calibri" w:hAnsi="Palatino Linotype" w:cs="Tahoma"/>
          <w:bCs/>
          <w:iCs/>
          <w:lang w:eastAsia="es-ES_tradnl"/>
        </w:rPr>
        <w:t>Se crea el Organismo Público Descentralizado de carácter estatal, denominado Servicios Educativos Integrados al Estado de México, con personalidad jurídica y patrimonio propios.</w:t>
      </w:r>
    </w:p>
    <w:p w14:paraId="31E6D71D" w14:textId="77777777" w:rsidR="00347FB7" w:rsidRDefault="00347FB7" w:rsidP="00B8036C">
      <w:pPr>
        <w:tabs>
          <w:tab w:val="left" w:pos="4667"/>
        </w:tabs>
        <w:spacing w:line="360" w:lineRule="auto"/>
        <w:ind w:left="567" w:right="567"/>
        <w:jc w:val="both"/>
        <w:rPr>
          <w:rFonts w:ascii="Palatino Linotype" w:eastAsia="Calibri" w:hAnsi="Palatino Linotype" w:cs="Tahoma"/>
          <w:b/>
          <w:bCs/>
          <w:iCs/>
          <w:lang w:eastAsia="es-ES_tradnl"/>
        </w:rPr>
      </w:pPr>
    </w:p>
    <w:p w14:paraId="3EEDA12C" w14:textId="26E81E80" w:rsidR="00891F43" w:rsidRPr="00752890" w:rsidRDefault="00891F43" w:rsidP="00B8036C">
      <w:pPr>
        <w:tabs>
          <w:tab w:val="left" w:pos="4667"/>
        </w:tabs>
        <w:spacing w:line="360" w:lineRule="auto"/>
        <w:ind w:left="567" w:right="567"/>
        <w:jc w:val="both"/>
        <w:rPr>
          <w:rFonts w:ascii="Palatino Linotype" w:eastAsia="Calibri" w:hAnsi="Palatino Linotype" w:cs="Tahoma"/>
          <w:bCs/>
          <w:iCs/>
          <w:lang w:eastAsia="es-ES_tradnl"/>
        </w:rPr>
      </w:pPr>
      <w:r w:rsidRPr="00891F43">
        <w:rPr>
          <w:rFonts w:ascii="Palatino Linotype" w:eastAsia="Calibri" w:hAnsi="Palatino Linotype" w:cs="Tahoma"/>
          <w:b/>
          <w:bCs/>
          <w:iCs/>
          <w:lang w:eastAsia="es-ES_tradnl"/>
        </w:rPr>
        <w:t xml:space="preserve">Artículo 2.- </w:t>
      </w:r>
      <w:r w:rsidRPr="00752890">
        <w:rPr>
          <w:rFonts w:ascii="Palatino Linotype" w:eastAsia="Calibri" w:hAnsi="Palatino Linotype" w:cs="Tahoma"/>
          <w:bCs/>
          <w:iCs/>
          <w:lang w:eastAsia="es-ES_tradnl"/>
        </w:rPr>
        <w:t>El Organismo tendrá como objeto hacerse cargo integralmente de los servicios de educación básica y normal que le transfiera la Federación.</w:t>
      </w:r>
    </w:p>
    <w:p w14:paraId="102AAD68" w14:textId="7FD7395D" w:rsidR="00752890" w:rsidRDefault="00752890" w:rsidP="00B8036C">
      <w:pPr>
        <w:tabs>
          <w:tab w:val="left" w:pos="4667"/>
        </w:tabs>
        <w:spacing w:line="360" w:lineRule="auto"/>
        <w:ind w:left="567" w:right="567"/>
        <w:jc w:val="both"/>
        <w:rPr>
          <w:rFonts w:ascii="Palatino Linotype" w:eastAsia="Calibri" w:hAnsi="Palatino Linotype" w:cs="Tahoma"/>
          <w:b/>
          <w:bCs/>
          <w:iCs/>
          <w:lang w:eastAsia="es-ES_tradnl"/>
        </w:rPr>
      </w:pPr>
    </w:p>
    <w:p w14:paraId="7EC0B013" w14:textId="412FBC84" w:rsidR="00347FB7" w:rsidRDefault="00347FB7" w:rsidP="00B8036C">
      <w:pPr>
        <w:tabs>
          <w:tab w:val="left" w:pos="4667"/>
        </w:tabs>
        <w:spacing w:line="360" w:lineRule="auto"/>
        <w:ind w:left="567" w:right="567"/>
        <w:jc w:val="both"/>
        <w:rPr>
          <w:rFonts w:ascii="Palatino Linotype" w:eastAsia="Calibri" w:hAnsi="Palatino Linotype" w:cs="Tahoma"/>
          <w:b/>
          <w:bCs/>
          <w:iCs/>
          <w:lang w:eastAsia="es-ES_tradnl"/>
        </w:rPr>
      </w:pPr>
    </w:p>
    <w:p w14:paraId="5F5FF848" w14:textId="77777777" w:rsidR="00347FB7" w:rsidRDefault="00347FB7" w:rsidP="00B8036C">
      <w:pPr>
        <w:tabs>
          <w:tab w:val="left" w:pos="4667"/>
        </w:tabs>
        <w:spacing w:line="360" w:lineRule="auto"/>
        <w:ind w:left="567" w:right="567"/>
        <w:jc w:val="both"/>
        <w:rPr>
          <w:rFonts w:ascii="Palatino Linotype" w:eastAsia="Calibri" w:hAnsi="Palatino Linotype" w:cs="Tahoma"/>
          <w:b/>
          <w:bCs/>
          <w:iCs/>
          <w:lang w:eastAsia="es-ES_tradnl"/>
        </w:rPr>
      </w:pPr>
    </w:p>
    <w:p w14:paraId="06CBA405" w14:textId="78D97B3F" w:rsidR="00015D5E" w:rsidRPr="002A474D" w:rsidRDefault="002A474D" w:rsidP="00015D5E">
      <w:pPr>
        <w:tabs>
          <w:tab w:val="left" w:pos="4667"/>
        </w:tabs>
        <w:spacing w:line="360" w:lineRule="auto"/>
        <w:ind w:left="567" w:right="567"/>
        <w:jc w:val="center"/>
        <w:rPr>
          <w:rFonts w:ascii="Palatino Linotype" w:eastAsia="Calibri" w:hAnsi="Palatino Linotype" w:cs="Tahoma"/>
          <w:bCs/>
          <w:iCs/>
          <w:lang w:eastAsia="es-ES_tradnl"/>
        </w:rPr>
      </w:pPr>
      <w:r w:rsidRPr="002A474D">
        <w:rPr>
          <w:rFonts w:ascii="Palatino Linotype" w:eastAsia="Calibri" w:hAnsi="Palatino Linotype" w:cs="Tahoma"/>
          <w:bCs/>
          <w:iCs/>
          <w:lang w:eastAsia="es-ES_tradnl"/>
        </w:rPr>
        <w:t>Reglamento Interior de Servicios Educativos Integrados al Estado De México</w:t>
      </w:r>
    </w:p>
    <w:p w14:paraId="5B444F10" w14:textId="77777777" w:rsidR="00015D5E" w:rsidRDefault="00015D5E" w:rsidP="00015D5E">
      <w:pPr>
        <w:tabs>
          <w:tab w:val="left" w:pos="4667"/>
        </w:tabs>
        <w:spacing w:line="360" w:lineRule="auto"/>
        <w:ind w:left="567" w:right="567"/>
        <w:rPr>
          <w:rFonts w:ascii="Palatino Linotype" w:eastAsia="Calibri" w:hAnsi="Palatino Linotype" w:cs="Tahoma"/>
          <w:b/>
          <w:bCs/>
          <w:iCs/>
          <w:lang w:eastAsia="es-ES_tradnl"/>
        </w:rPr>
      </w:pPr>
    </w:p>
    <w:p w14:paraId="35F5E2B7" w14:textId="5AF502A2" w:rsidR="002B49EC" w:rsidRDefault="002B49EC" w:rsidP="00300958">
      <w:pPr>
        <w:tabs>
          <w:tab w:val="left" w:pos="4667"/>
        </w:tabs>
        <w:spacing w:line="360" w:lineRule="auto"/>
        <w:ind w:left="567" w:right="567"/>
        <w:jc w:val="both"/>
        <w:rPr>
          <w:rFonts w:ascii="Palatino Linotype" w:eastAsia="Calibri" w:hAnsi="Palatino Linotype" w:cs="Tahoma"/>
          <w:bCs/>
          <w:iCs/>
          <w:lang w:eastAsia="es-ES_tradnl"/>
        </w:rPr>
      </w:pPr>
      <w:r w:rsidRPr="002B49EC">
        <w:rPr>
          <w:rFonts w:ascii="Palatino Linotype" w:eastAsia="Calibri" w:hAnsi="Palatino Linotype" w:cs="Tahoma"/>
          <w:b/>
          <w:bCs/>
          <w:iCs/>
          <w:lang w:eastAsia="es-ES_tradnl"/>
        </w:rPr>
        <w:t xml:space="preserve">Artículo 1.- </w:t>
      </w:r>
      <w:r w:rsidRPr="002B49EC">
        <w:rPr>
          <w:rFonts w:ascii="Palatino Linotype" w:eastAsia="Calibri" w:hAnsi="Palatino Linotype" w:cs="Tahoma"/>
          <w:bCs/>
          <w:iCs/>
          <w:lang w:eastAsia="es-ES_tradnl"/>
        </w:rPr>
        <w:t>El presente Reglamento tiene por objeto regular la organización y el funcionamiento del organismo público descentralizado denominado Servicios Educativos Integrados al Estado de México.</w:t>
      </w:r>
    </w:p>
    <w:p w14:paraId="3AAC08F4" w14:textId="77777777" w:rsidR="00347FB7" w:rsidRDefault="00347FB7" w:rsidP="00300958">
      <w:pPr>
        <w:tabs>
          <w:tab w:val="left" w:pos="4667"/>
        </w:tabs>
        <w:spacing w:line="360" w:lineRule="auto"/>
        <w:ind w:left="567" w:right="567"/>
        <w:jc w:val="both"/>
        <w:rPr>
          <w:rFonts w:ascii="Palatino Linotype" w:eastAsia="Calibri" w:hAnsi="Palatino Linotype" w:cs="Tahoma"/>
          <w:b/>
          <w:bCs/>
          <w:iCs/>
          <w:lang w:eastAsia="es-ES_tradnl"/>
        </w:rPr>
      </w:pPr>
    </w:p>
    <w:p w14:paraId="6EB5BE8B" w14:textId="7FC4C44F" w:rsidR="002B49EC" w:rsidRDefault="002B49EC" w:rsidP="00300958">
      <w:pPr>
        <w:tabs>
          <w:tab w:val="left" w:pos="4667"/>
        </w:tabs>
        <w:spacing w:line="360" w:lineRule="auto"/>
        <w:ind w:left="567" w:right="567"/>
        <w:jc w:val="both"/>
        <w:rPr>
          <w:rFonts w:ascii="Palatino Linotype" w:eastAsia="Calibri" w:hAnsi="Palatino Linotype" w:cs="Tahoma"/>
          <w:bCs/>
          <w:iCs/>
          <w:lang w:eastAsia="es-ES_tradnl"/>
        </w:rPr>
      </w:pPr>
      <w:r w:rsidRPr="002B49EC">
        <w:rPr>
          <w:rFonts w:ascii="Palatino Linotype" w:eastAsia="Calibri" w:hAnsi="Palatino Linotype" w:cs="Tahoma"/>
          <w:b/>
          <w:bCs/>
          <w:iCs/>
          <w:lang w:eastAsia="es-ES_tradnl"/>
        </w:rPr>
        <w:t>Artículo 6.-</w:t>
      </w:r>
      <w:r w:rsidRPr="002B49EC">
        <w:rPr>
          <w:rFonts w:ascii="Palatino Linotype" w:eastAsia="Calibri" w:hAnsi="Palatino Linotype" w:cs="Tahoma"/>
          <w:bCs/>
          <w:iCs/>
          <w:lang w:eastAsia="es-ES_tradnl"/>
        </w:rPr>
        <w:t xml:space="preserve"> SEIEM se sujetará a lo dispuesto por su ordenamiento jurídico de creación, por la Ley para la Coordinación y Control de Organismos Auxiliares y Fideicomisos del Estado de México y su Reglamento, y por lo que establezcan otros ordenamientos legales. </w:t>
      </w:r>
    </w:p>
    <w:p w14:paraId="5D2AC5F5" w14:textId="77777777" w:rsidR="00347FB7" w:rsidRDefault="00347FB7" w:rsidP="00300958">
      <w:pPr>
        <w:tabs>
          <w:tab w:val="left" w:pos="4667"/>
        </w:tabs>
        <w:spacing w:line="360" w:lineRule="auto"/>
        <w:ind w:left="567" w:right="567"/>
        <w:jc w:val="both"/>
        <w:rPr>
          <w:rFonts w:ascii="Palatino Linotype" w:eastAsia="Calibri" w:hAnsi="Palatino Linotype" w:cs="Tahoma"/>
          <w:b/>
          <w:bCs/>
          <w:iCs/>
          <w:lang w:eastAsia="es-ES_tradnl"/>
        </w:rPr>
      </w:pPr>
    </w:p>
    <w:p w14:paraId="4744D291" w14:textId="74E05506" w:rsidR="002B49EC" w:rsidRPr="002B49EC" w:rsidRDefault="002B49EC" w:rsidP="00300958">
      <w:pPr>
        <w:tabs>
          <w:tab w:val="left" w:pos="4667"/>
        </w:tabs>
        <w:spacing w:line="360" w:lineRule="auto"/>
        <w:ind w:left="567" w:right="567"/>
        <w:jc w:val="both"/>
        <w:rPr>
          <w:rFonts w:ascii="Palatino Linotype" w:eastAsia="Calibri" w:hAnsi="Palatino Linotype" w:cs="Tahoma"/>
          <w:bCs/>
          <w:iCs/>
          <w:lang w:eastAsia="es-ES_tradnl"/>
        </w:rPr>
      </w:pPr>
      <w:r w:rsidRPr="002B49EC">
        <w:rPr>
          <w:rFonts w:ascii="Palatino Linotype" w:eastAsia="Calibri" w:hAnsi="Palatino Linotype" w:cs="Tahoma"/>
          <w:b/>
          <w:bCs/>
          <w:iCs/>
          <w:lang w:eastAsia="es-ES_tradnl"/>
        </w:rPr>
        <w:t>Artículo 7.-</w:t>
      </w:r>
      <w:r w:rsidRPr="002B49EC">
        <w:rPr>
          <w:rFonts w:ascii="Palatino Linotype" w:eastAsia="Calibri" w:hAnsi="Palatino Linotype" w:cs="Tahoma"/>
          <w:bCs/>
          <w:iCs/>
          <w:lang w:eastAsia="es-ES_tradnl"/>
        </w:rPr>
        <w:t xml:space="preserve"> SEIEM conducirá sus actividades con base en lo señalado en la Ley de Planeación del Estado de México y Municipios y su reglamento, en el Plan de Desarrollo del Estado de México y en los programas a su cargo; asimismo, observará lo conducente respecto del Plan Nacional de Desarrollo.</w:t>
      </w:r>
    </w:p>
    <w:p w14:paraId="0E8296E6" w14:textId="77777777" w:rsidR="00347FB7" w:rsidRDefault="00347FB7" w:rsidP="00300958">
      <w:pPr>
        <w:tabs>
          <w:tab w:val="left" w:pos="4667"/>
        </w:tabs>
        <w:spacing w:line="360" w:lineRule="auto"/>
        <w:ind w:left="567" w:right="567"/>
        <w:jc w:val="both"/>
        <w:rPr>
          <w:rFonts w:ascii="Palatino Linotype" w:eastAsia="Calibri" w:hAnsi="Palatino Linotype" w:cs="Tahoma"/>
          <w:b/>
          <w:bCs/>
          <w:iCs/>
          <w:lang w:eastAsia="es-ES_tradnl"/>
        </w:rPr>
      </w:pPr>
    </w:p>
    <w:p w14:paraId="669A127E" w14:textId="4CF92EBB" w:rsidR="00015D5E" w:rsidRDefault="00015D5E" w:rsidP="00300958">
      <w:pPr>
        <w:tabs>
          <w:tab w:val="left" w:pos="4667"/>
        </w:tabs>
        <w:spacing w:line="360" w:lineRule="auto"/>
        <w:ind w:left="567" w:right="567"/>
        <w:jc w:val="both"/>
        <w:rPr>
          <w:rFonts w:ascii="Palatino Linotype" w:eastAsia="Calibri" w:hAnsi="Palatino Linotype" w:cs="Tahoma"/>
          <w:bCs/>
          <w:iCs/>
          <w:lang w:eastAsia="es-ES_tradnl"/>
        </w:rPr>
      </w:pPr>
      <w:r w:rsidRPr="00015D5E">
        <w:rPr>
          <w:rFonts w:ascii="Palatino Linotype" w:eastAsia="Calibri" w:hAnsi="Palatino Linotype" w:cs="Tahoma"/>
          <w:b/>
          <w:bCs/>
          <w:iCs/>
          <w:lang w:eastAsia="es-ES_tradnl"/>
        </w:rPr>
        <w:t xml:space="preserve">Artículo 23.- </w:t>
      </w:r>
      <w:r w:rsidRPr="00015D5E">
        <w:rPr>
          <w:rFonts w:ascii="Palatino Linotype" w:eastAsia="Calibri" w:hAnsi="Palatino Linotype" w:cs="Tahoma"/>
          <w:bCs/>
          <w:iCs/>
          <w:lang w:eastAsia="es-ES_tradnl"/>
        </w:rPr>
        <w:t>Corresponde a la Dirección de Planeación y Evaluación:</w:t>
      </w:r>
    </w:p>
    <w:p w14:paraId="4E68ECBA" w14:textId="4EEF1341" w:rsidR="00015D5E" w:rsidRDefault="00300958" w:rsidP="00015D5E">
      <w:pPr>
        <w:tabs>
          <w:tab w:val="left" w:pos="4667"/>
        </w:tabs>
        <w:spacing w:line="360" w:lineRule="auto"/>
        <w:ind w:left="567" w:right="567"/>
        <w:rPr>
          <w:rFonts w:ascii="Palatino Linotype" w:eastAsia="Calibri" w:hAnsi="Palatino Linotype" w:cs="Tahoma"/>
          <w:bCs/>
          <w:iCs/>
          <w:lang w:eastAsia="es-ES_tradnl"/>
        </w:rPr>
      </w:pPr>
      <w:r>
        <w:rPr>
          <w:rFonts w:ascii="Palatino Linotype" w:eastAsia="Calibri" w:hAnsi="Palatino Linotype" w:cs="Tahoma"/>
          <w:bCs/>
          <w:iCs/>
          <w:lang w:eastAsia="es-ES_tradnl"/>
        </w:rPr>
        <w:t>I…</w:t>
      </w:r>
    </w:p>
    <w:p w14:paraId="44C2875E" w14:textId="302ED2F4" w:rsidR="00300958" w:rsidRDefault="00300958" w:rsidP="00300958">
      <w:pPr>
        <w:tabs>
          <w:tab w:val="left" w:pos="4667"/>
        </w:tabs>
        <w:spacing w:line="360" w:lineRule="auto"/>
        <w:ind w:left="567" w:right="567"/>
        <w:jc w:val="both"/>
        <w:rPr>
          <w:rFonts w:ascii="Palatino Linotype" w:eastAsia="Calibri" w:hAnsi="Palatino Linotype" w:cs="Tahoma"/>
          <w:bCs/>
          <w:iCs/>
          <w:lang w:eastAsia="es-ES_tradnl"/>
        </w:rPr>
      </w:pPr>
      <w:r w:rsidRPr="00300958">
        <w:rPr>
          <w:rFonts w:ascii="Palatino Linotype" w:eastAsia="Calibri" w:hAnsi="Palatino Linotype" w:cs="Tahoma"/>
          <w:bCs/>
          <w:iCs/>
          <w:lang w:eastAsia="es-ES_tradnl"/>
        </w:rPr>
        <w:t>II. Proponer lineamientos y mecanismos para la planeación, seguimiento, evaluación y estadística de SEIEM;</w:t>
      </w:r>
    </w:p>
    <w:p w14:paraId="37451E80" w14:textId="5DDE2ED0" w:rsidR="00300958" w:rsidRDefault="00300958" w:rsidP="00300958">
      <w:pPr>
        <w:tabs>
          <w:tab w:val="left" w:pos="4667"/>
        </w:tabs>
        <w:spacing w:line="360" w:lineRule="auto"/>
        <w:ind w:left="567" w:right="567"/>
        <w:jc w:val="both"/>
        <w:rPr>
          <w:rFonts w:ascii="Palatino Linotype" w:eastAsia="Calibri" w:hAnsi="Palatino Linotype" w:cs="Tahoma"/>
          <w:bCs/>
          <w:iCs/>
          <w:lang w:eastAsia="es-ES_tradnl"/>
        </w:rPr>
      </w:pPr>
      <w:r>
        <w:rPr>
          <w:rFonts w:ascii="Palatino Linotype" w:eastAsia="Calibri" w:hAnsi="Palatino Linotype" w:cs="Tahoma"/>
          <w:bCs/>
          <w:iCs/>
          <w:lang w:eastAsia="es-ES_tradnl"/>
        </w:rPr>
        <w:t>III. a XI. …</w:t>
      </w:r>
    </w:p>
    <w:p w14:paraId="71AFD370" w14:textId="1F2FDC52" w:rsidR="00300958" w:rsidRDefault="00300958" w:rsidP="00300958">
      <w:pPr>
        <w:tabs>
          <w:tab w:val="left" w:pos="4667"/>
        </w:tabs>
        <w:spacing w:line="360" w:lineRule="auto"/>
        <w:ind w:left="567" w:right="567"/>
        <w:jc w:val="both"/>
        <w:rPr>
          <w:rFonts w:ascii="Palatino Linotype" w:eastAsia="Calibri" w:hAnsi="Palatino Linotype" w:cs="Tahoma"/>
          <w:bCs/>
          <w:iCs/>
          <w:lang w:eastAsia="es-ES_tradnl"/>
        </w:rPr>
      </w:pPr>
      <w:r w:rsidRPr="00300958">
        <w:rPr>
          <w:rFonts w:ascii="Palatino Linotype" w:eastAsia="Calibri" w:hAnsi="Palatino Linotype" w:cs="Tahoma"/>
          <w:bCs/>
          <w:iCs/>
          <w:lang w:eastAsia="es-ES_tradnl"/>
        </w:rPr>
        <w:t>XIII. Concentrar, controlar y difundir la información estadística de SEIEM;</w:t>
      </w:r>
    </w:p>
    <w:p w14:paraId="2FB6C239" w14:textId="7D2CDF0F" w:rsidR="00300958" w:rsidRDefault="00300958" w:rsidP="00300958">
      <w:pPr>
        <w:tabs>
          <w:tab w:val="left" w:pos="4667"/>
        </w:tabs>
        <w:spacing w:line="360" w:lineRule="auto"/>
        <w:ind w:left="567" w:right="567"/>
        <w:jc w:val="both"/>
        <w:rPr>
          <w:rFonts w:ascii="Palatino Linotype" w:eastAsia="Calibri" w:hAnsi="Palatino Linotype" w:cs="Tahoma"/>
          <w:bCs/>
          <w:iCs/>
          <w:lang w:eastAsia="es-ES_tradnl"/>
        </w:rPr>
      </w:pPr>
      <w:r>
        <w:rPr>
          <w:rFonts w:ascii="Palatino Linotype" w:eastAsia="Calibri" w:hAnsi="Palatino Linotype" w:cs="Tahoma"/>
          <w:bCs/>
          <w:iCs/>
          <w:lang w:eastAsia="es-ES_tradnl"/>
        </w:rPr>
        <w:t>…</w:t>
      </w:r>
    </w:p>
    <w:p w14:paraId="4EE35148" w14:textId="77777777" w:rsidR="004669C4" w:rsidRDefault="004669C4" w:rsidP="00B8036C">
      <w:pPr>
        <w:tabs>
          <w:tab w:val="left" w:pos="4667"/>
        </w:tabs>
        <w:spacing w:line="360" w:lineRule="auto"/>
        <w:jc w:val="both"/>
        <w:rPr>
          <w:rFonts w:ascii="Palatino Linotype" w:eastAsia="Calibri" w:hAnsi="Palatino Linotype" w:cs="Tahoma"/>
          <w:iCs/>
          <w:sz w:val="22"/>
          <w:szCs w:val="22"/>
          <w:lang w:eastAsia="es-ES_tradnl"/>
        </w:rPr>
      </w:pPr>
    </w:p>
    <w:p w14:paraId="510AA31D" w14:textId="4546F9A0" w:rsidR="002B49EC" w:rsidRDefault="00B8036C" w:rsidP="00B8036C">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De lo anterior, se </w:t>
      </w:r>
      <w:r w:rsidR="002B49EC">
        <w:rPr>
          <w:rFonts w:ascii="Palatino Linotype" w:eastAsia="Calibri" w:hAnsi="Palatino Linotype" w:cs="Tahoma"/>
          <w:iCs/>
          <w:sz w:val="22"/>
          <w:szCs w:val="22"/>
          <w:lang w:eastAsia="es-ES_tradnl"/>
        </w:rPr>
        <w:t>advierte que</w:t>
      </w:r>
      <w:r>
        <w:rPr>
          <w:rFonts w:ascii="Palatino Linotype" w:eastAsia="Calibri" w:hAnsi="Palatino Linotype" w:cs="Tahoma"/>
          <w:iCs/>
          <w:sz w:val="22"/>
          <w:szCs w:val="22"/>
          <w:lang w:eastAsia="es-ES_tradnl"/>
        </w:rPr>
        <w:t xml:space="preserve"> </w:t>
      </w:r>
      <w:r w:rsidR="0061052D">
        <w:rPr>
          <w:rFonts w:ascii="Palatino Linotype" w:eastAsia="Calibri" w:hAnsi="Palatino Linotype" w:cs="Tahoma"/>
          <w:iCs/>
          <w:sz w:val="22"/>
          <w:szCs w:val="22"/>
          <w:lang w:eastAsia="es-ES_tradnl"/>
        </w:rPr>
        <w:t>Servicios Educativos Integrados al Estado de México</w:t>
      </w:r>
      <w:r>
        <w:rPr>
          <w:rFonts w:ascii="Palatino Linotype" w:eastAsia="Calibri" w:hAnsi="Palatino Linotype" w:cs="Tahoma"/>
          <w:iCs/>
          <w:sz w:val="22"/>
          <w:szCs w:val="22"/>
          <w:lang w:eastAsia="es-ES_tradnl"/>
        </w:rPr>
        <w:t xml:space="preserve">, </w:t>
      </w:r>
      <w:r w:rsidR="002B49EC">
        <w:rPr>
          <w:rFonts w:ascii="Palatino Linotype" w:eastAsia="Calibri" w:hAnsi="Palatino Linotype" w:cs="Tahoma"/>
          <w:iCs/>
          <w:sz w:val="22"/>
          <w:szCs w:val="22"/>
          <w:lang w:eastAsia="es-ES_tradnl"/>
        </w:rPr>
        <w:t>es un organismo público descentralizado del Poder Ejecutivo del Estado de México, que tiene a su cargo los servicios de educación básica y normal que le transfiere la Federaci</w:t>
      </w:r>
      <w:r w:rsidR="006C7DA3">
        <w:rPr>
          <w:rFonts w:ascii="Palatino Linotype" w:eastAsia="Calibri" w:hAnsi="Palatino Linotype" w:cs="Tahoma"/>
          <w:iCs/>
          <w:sz w:val="22"/>
          <w:szCs w:val="22"/>
          <w:lang w:eastAsia="es-ES_tradnl"/>
        </w:rPr>
        <w:t>ón; cuenta con atribuciones para concentrar, controlar y difundir la información estadística del mismo</w:t>
      </w:r>
      <w:r w:rsidR="006C7DA3" w:rsidRPr="00903BC4">
        <w:rPr>
          <w:rFonts w:ascii="Palatino Linotype" w:eastAsia="Calibri" w:hAnsi="Palatino Linotype" w:cs="Tahoma"/>
          <w:iCs/>
          <w:sz w:val="22"/>
          <w:szCs w:val="22"/>
          <w:lang w:eastAsia="es-ES_tradnl"/>
        </w:rPr>
        <w:t xml:space="preserve">. Se </w:t>
      </w:r>
      <w:r w:rsidR="006C7DA3" w:rsidRPr="00903BC4">
        <w:rPr>
          <w:rFonts w:ascii="Palatino Linotype" w:eastAsia="Calibri" w:hAnsi="Palatino Linotype" w:cs="Tahoma"/>
          <w:iCs/>
          <w:sz w:val="22"/>
          <w:szCs w:val="22"/>
          <w:lang w:eastAsia="es-ES_tradnl"/>
        </w:rPr>
        <w:lastRenderedPageBreak/>
        <w:t xml:space="preserve">colige que existen dos legislaciones de carácter estatal que el Sujeto Obligado debe observar para la realización de sus actividades, a saber, la </w:t>
      </w:r>
      <w:r w:rsidR="006C7DA3" w:rsidRPr="00903BC4">
        <w:rPr>
          <w:rFonts w:ascii="Palatino Linotype" w:eastAsia="Calibri" w:hAnsi="Palatino Linotype" w:cs="Tahoma"/>
          <w:bCs/>
          <w:iCs/>
          <w:sz w:val="22"/>
          <w:szCs w:val="22"/>
          <w:lang w:eastAsia="es-ES_tradnl"/>
        </w:rPr>
        <w:t>Ley para la Coordinación y Control de Organismos Auxiliares y Fideicomisos del Estado de México y su Reglamento y</w:t>
      </w:r>
      <w:r w:rsidR="002B49EC" w:rsidRPr="00903BC4">
        <w:rPr>
          <w:rFonts w:ascii="Palatino Linotype" w:eastAsia="Calibri" w:hAnsi="Palatino Linotype" w:cs="Tahoma"/>
          <w:iCs/>
          <w:sz w:val="22"/>
          <w:szCs w:val="22"/>
          <w:lang w:eastAsia="es-ES_tradnl"/>
        </w:rPr>
        <w:t xml:space="preserve"> </w:t>
      </w:r>
      <w:r w:rsidR="006C7DA3" w:rsidRPr="00903BC4">
        <w:rPr>
          <w:rFonts w:ascii="Palatino Linotype" w:eastAsia="Calibri" w:hAnsi="Palatino Linotype" w:cs="Tahoma"/>
          <w:bCs/>
          <w:iCs/>
          <w:sz w:val="22"/>
          <w:szCs w:val="22"/>
          <w:lang w:eastAsia="es-ES_tradnl"/>
        </w:rPr>
        <w:t>Ley de Planeación del Estado de México y Municipios y su Reglamento</w:t>
      </w:r>
      <w:r w:rsidR="00A772EB" w:rsidRPr="00903BC4">
        <w:rPr>
          <w:rFonts w:ascii="Palatino Linotype" w:eastAsia="Calibri" w:hAnsi="Palatino Linotype" w:cs="Tahoma"/>
          <w:bCs/>
          <w:iCs/>
          <w:sz w:val="22"/>
          <w:szCs w:val="22"/>
          <w:lang w:eastAsia="es-ES_tradnl"/>
        </w:rPr>
        <w:t>.</w:t>
      </w:r>
    </w:p>
    <w:p w14:paraId="131B8D6F" w14:textId="77777777" w:rsidR="00903BC4" w:rsidRDefault="00903BC4" w:rsidP="00B8036C">
      <w:pPr>
        <w:tabs>
          <w:tab w:val="left" w:pos="4667"/>
        </w:tabs>
        <w:spacing w:line="360" w:lineRule="auto"/>
        <w:jc w:val="both"/>
        <w:rPr>
          <w:rFonts w:ascii="Palatino Linotype" w:eastAsia="Calibri" w:hAnsi="Palatino Linotype" w:cs="Tahoma"/>
          <w:bCs/>
          <w:iCs/>
          <w:sz w:val="22"/>
          <w:szCs w:val="22"/>
          <w:lang w:eastAsia="es-ES_tradnl"/>
        </w:rPr>
      </w:pPr>
    </w:p>
    <w:p w14:paraId="26F81BAC" w14:textId="77777777" w:rsidR="004669C4" w:rsidRDefault="00903BC4" w:rsidP="00903BC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En este sentido, es de señalar que la </w:t>
      </w:r>
      <w:r w:rsidRPr="006C7DA3">
        <w:rPr>
          <w:rFonts w:ascii="Palatino Linotype" w:eastAsia="Calibri" w:hAnsi="Palatino Linotype" w:cs="Tahoma"/>
          <w:bCs/>
          <w:iCs/>
          <w:sz w:val="22"/>
          <w:szCs w:val="22"/>
          <w:lang w:eastAsia="es-ES_tradnl"/>
        </w:rPr>
        <w:t>Ley para la Coordinación y Control de Organismos Auxiliares y Fideicomisos del Estado de México</w:t>
      </w:r>
      <w:r>
        <w:rPr>
          <w:rFonts w:ascii="Palatino Linotype" w:eastAsia="Calibri" w:hAnsi="Palatino Linotype" w:cs="Tahoma"/>
          <w:bCs/>
          <w:iCs/>
          <w:sz w:val="22"/>
          <w:szCs w:val="22"/>
          <w:lang w:eastAsia="es-ES_tradnl"/>
        </w:rPr>
        <w:t xml:space="preserve">, establece en su artículo 14, fracción XIII, la atribución que tiene la Secretaría de Finanzas para requerir a los organismos auxiliares la información estadística necesaria para sus funciones de planeación. </w:t>
      </w:r>
    </w:p>
    <w:p w14:paraId="1C5BBA50" w14:textId="77777777" w:rsidR="004669C4" w:rsidRDefault="004669C4" w:rsidP="00903BC4">
      <w:pPr>
        <w:tabs>
          <w:tab w:val="left" w:pos="4667"/>
        </w:tabs>
        <w:spacing w:line="360" w:lineRule="auto"/>
        <w:jc w:val="both"/>
        <w:rPr>
          <w:rFonts w:ascii="Palatino Linotype" w:eastAsia="Calibri" w:hAnsi="Palatino Linotype" w:cs="Tahoma"/>
          <w:bCs/>
          <w:iCs/>
          <w:sz w:val="22"/>
          <w:szCs w:val="22"/>
          <w:lang w:eastAsia="es-ES_tradnl"/>
        </w:rPr>
      </w:pPr>
    </w:p>
    <w:p w14:paraId="5C8AA4DB" w14:textId="174A66F0" w:rsidR="00903BC4" w:rsidRDefault="00903BC4" w:rsidP="00903BC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 su vez, </w:t>
      </w:r>
      <w:r w:rsidR="00F220F0">
        <w:rPr>
          <w:rFonts w:ascii="Palatino Linotype" w:eastAsia="Calibri" w:hAnsi="Palatino Linotype" w:cs="Tahoma"/>
          <w:bCs/>
          <w:iCs/>
          <w:sz w:val="22"/>
          <w:szCs w:val="22"/>
          <w:lang w:eastAsia="es-ES_tradnl"/>
        </w:rPr>
        <w:t xml:space="preserve">la Ley </w:t>
      </w:r>
      <w:r w:rsidR="00F220F0" w:rsidRPr="00903BC4">
        <w:rPr>
          <w:rFonts w:ascii="Palatino Linotype" w:eastAsia="Calibri" w:hAnsi="Palatino Linotype" w:cs="Tahoma"/>
          <w:bCs/>
          <w:iCs/>
          <w:sz w:val="22"/>
          <w:szCs w:val="22"/>
          <w:lang w:eastAsia="es-ES_tradnl"/>
        </w:rPr>
        <w:t>de Planeación del Estado de México y Municipios</w:t>
      </w:r>
      <w:r w:rsidR="00F220F0">
        <w:rPr>
          <w:rFonts w:ascii="Palatino Linotype" w:eastAsia="Calibri" w:hAnsi="Palatino Linotype" w:cs="Tahoma"/>
          <w:bCs/>
          <w:iCs/>
          <w:sz w:val="22"/>
          <w:szCs w:val="22"/>
          <w:lang w:eastAsia="es-ES_tradnl"/>
        </w:rPr>
        <w:t xml:space="preserve">, establece en su artículo 21, que compete al </w:t>
      </w:r>
      <w:r w:rsidR="00F220F0" w:rsidRPr="00F220F0">
        <w:rPr>
          <w:rFonts w:ascii="Palatino Linotype" w:eastAsia="Calibri" w:hAnsi="Palatino Linotype" w:cs="Tahoma"/>
          <w:bCs/>
          <w:iCs/>
          <w:sz w:val="22"/>
          <w:szCs w:val="22"/>
          <w:lang w:eastAsia="es-ES_tradnl"/>
        </w:rPr>
        <w:t>Instituto de Información e Investigación, Geográfica, Estadística y Catastral del Estado de México</w:t>
      </w:r>
      <w:r w:rsidR="00F220F0">
        <w:rPr>
          <w:rFonts w:ascii="Palatino Linotype" w:eastAsia="Calibri" w:hAnsi="Palatino Linotype" w:cs="Tahoma"/>
          <w:bCs/>
          <w:iCs/>
          <w:sz w:val="22"/>
          <w:szCs w:val="22"/>
          <w:lang w:eastAsia="es-ES_tradnl"/>
        </w:rPr>
        <w:t>, r</w:t>
      </w:r>
      <w:r w:rsidR="00F220F0" w:rsidRPr="00F220F0">
        <w:rPr>
          <w:rFonts w:ascii="Palatino Linotype" w:eastAsia="Calibri" w:hAnsi="Palatino Linotype" w:cs="Tahoma"/>
          <w:bCs/>
          <w:iCs/>
          <w:sz w:val="22"/>
          <w:szCs w:val="22"/>
          <w:lang w:eastAsia="es-ES_tradnl"/>
        </w:rPr>
        <w:t>esguardar y actualizar el acervo de información geográfica, estadística y catastral del Estado de México;</w:t>
      </w:r>
      <w:r w:rsidR="00F220F0">
        <w:rPr>
          <w:rFonts w:ascii="Palatino Linotype" w:eastAsia="Calibri" w:hAnsi="Palatino Linotype" w:cs="Tahoma"/>
          <w:bCs/>
          <w:iCs/>
          <w:sz w:val="22"/>
          <w:szCs w:val="22"/>
          <w:lang w:eastAsia="es-ES_tradnl"/>
        </w:rPr>
        <w:t xml:space="preserve"> así como, a</w:t>
      </w:r>
      <w:r w:rsidR="00F220F0" w:rsidRPr="00F220F0">
        <w:rPr>
          <w:rFonts w:ascii="Palatino Linotype" w:eastAsia="Calibri" w:hAnsi="Palatino Linotype" w:cs="Tahoma"/>
          <w:bCs/>
          <w:iCs/>
          <w:sz w:val="22"/>
          <w:szCs w:val="22"/>
          <w:lang w:eastAsia="es-ES_tradnl"/>
        </w:rPr>
        <w:t>plicar las normas y metodología correspondientes a la infor</w:t>
      </w:r>
      <w:r w:rsidR="00F220F0">
        <w:rPr>
          <w:rFonts w:ascii="Palatino Linotype" w:eastAsia="Calibri" w:hAnsi="Palatino Linotype" w:cs="Tahoma"/>
          <w:bCs/>
          <w:iCs/>
          <w:sz w:val="22"/>
          <w:szCs w:val="22"/>
          <w:lang w:eastAsia="es-ES_tradnl"/>
        </w:rPr>
        <w:t>mación estadística y geográfica.</w:t>
      </w:r>
    </w:p>
    <w:p w14:paraId="622AB586" w14:textId="77777777" w:rsidR="00F220F0" w:rsidRDefault="00F220F0" w:rsidP="00903BC4">
      <w:pPr>
        <w:tabs>
          <w:tab w:val="left" w:pos="4667"/>
        </w:tabs>
        <w:spacing w:line="360" w:lineRule="auto"/>
        <w:jc w:val="both"/>
        <w:rPr>
          <w:rFonts w:ascii="Palatino Linotype" w:eastAsia="Calibri" w:hAnsi="Palatino Linotype" w:cs="Tahoma"/>
          <w:bCs/>
          <w:iCs/>
          <w:sz w:val="22"/>
          <w:szCs w:val="22"/>
          <w:lang w:eastAsia="es-ES_tradnl"/>
        </w:rPr>
      </w:pPr>
    </w:p>
    <w:p w14:paraId="59AD3CC1" w14:textId="77777777" w:rsidR="00347FB7" w:rsidRDefault="00F220F0" w:rsidP="00903BC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Al respecto, tal como se refiere en la página oficial del </w:t>
      </w:r>
      <w:r w:rsidRPr="00F220F0">
        <w:rPr>
          <w:rFonts w:ascii="Palatino Linotype" w:eastAsia="Calibri" w:hAnsi="Palatino Linotype" w:cs="Tahoma"/>
          <w:bCs/>
          <w:iCs/>
          <w:sz w:val="22"/>
          <w:szCs w:val="22"/>
          <w:lang w:eastAsia="es-ES_tradnl"/>
        </w:rPr>
        <w:t>Instituto de Información e Investigación, Geográfica, Estadística y Catastral del Estado de México</w:t>
      </w:r>
      <w:r>
        <w:rPr>
          <w:rFonts w:ascii="Palatino Linotype" w:eastAsia="Calibri" w:hAnsi="Palatino Linotype" w:cs="Tahoma"/>
          <w:bCs/>
          <w:iCs/>
          <w:sz w:val="22"/>
          <w:szCs w:val="22"/>
          <w:lang w:eastAsia="es-ES_tradnl"/>
        </w:rPr>
        <w:t xml:space="preserve"> (IGECEM), es un</w:t>
      </w:r>
      <w:r w:rsidRPr="00F220F0">
        <w:rPr>
          <w:rFonts w:ascii="Palatino Linotype" w:eastAsia="Calibri" w:hAnsi="Palatino Linotype" w:cs="Tahoma"/>
          <w:bCs/>
          <w:iCs/>
          <w:sz w:val="22"/>
          <w:szCs w:val="22"/>
          <w:lang w:eastAsia="es-ES_tradnl"/>
        </w:rPr>
        <w:t xml:space="preserve"> organismo público adscrito a la Secretaría de Finanzas</w:t>
      </w:r>
      <w:r>
        <w:rPr>
          <w:rFonts w:ascii="Palatino Linotype" w:eastAsia="Calibri" w:hAnsi="Palatino Linotype" w:cs="Tahoma"/>
          <w:bCs/>
          <w:iCs/>
          <w:sz w:val="22"/>
          <w:szCs w:val="22"/>
          <w:lang w:eastAsia="es-ES_tradnl"/>
        </w:rPr>
        <w:t xml:space="preserve">, </w:t>
      </w:r>
      <w:r w:rsidRPr="00F220F0">
        <w:rPr>
          <w:rFonts w:ascii="Palatino Linotype" w:eastAsia="Calibri" w:hAnsi="Palatino Linotype" w:cs="Tahoma"/>
          <w:bCs/>
          <w:iCs/>
          <w:sz w:val="22"/>
          <w:szCs w:val="22"/>
          <w:lang w:eastAsia="es-ES_tradnl"/>
        </w:rPr>
        <w:t xml:space="preserve">que se encarga de </w:t>
      </w:r>
      <w:r w:rsidR="004669C4">
        <w:rPr>
          <w:rFonts w:ascii="Palatino Linotype" w:eastAsia="Calibri" w:hAnsi="Palatino Linotype" w:cs="Tahoma"/>
          <w:bCs/>
          <w:iCs/>
          <w:sz w:val="22"/>
          <w:szCs w:val="22"/>
          <w:lang w:eastAsia="es-ES_tradnl"/>
        </w:rPr>
        <w:t>normar</w:t>
      </w:r>
      <w:r w:rsidRPr="00F220F0">
        <w:rPr>
          <w:rFonts w:ascii="Palatino Linotype" w:eastAsia="Calibri" w:hAnsi="Palatino Linotype" w:cs="Tahoma"/>
          <w:bCs/>
          <w:iCs/>
          <w:sz w:val="22"/>
          <w:szCs w:val="22"/>
          <w:lang w:eastAsia="es-ES_tradnl"/>
        </w:rPr>
        <w:t>, generar y administrar la informa</w:t>
      </w:r>
      <w:r w:rsidR="00377303">
        <w:rPr>
          <w:rFonts w:ascii="Palatino Linotype" w:eastAsia="Calibri" w:hAnsi="Palatino Linotype" w:cs="Tahoma"/>
          <w:bCs/>
          <w:iCs/>
          <w:sz w:val="22"/>
          <w:szCs w:val="22"/>
          <w:lang w:eastAsia="es-ES_tradnl"/>
        </w:rPr>
        <w:t xml:space="preserve">ción geográfica de la </w:t>
      </w:r>
      <w:r w:rsidR="00347FB7">
        <w:rPr>
          <w:rFonts w:ascii="Palatino Linotype" w:eastAsia="Calibri" w:hAnsi="Palatino Linotype" w:cs="Tahoma"/>
          <w:bCs/>
          <w:iCs/>
          <w:sz w:val="22"/>
          <w:szCs w:val="22"/>
          <w:lang w:eastAsia="es-ES_tradnl"/>
        </w:rPr>
        <w:t>E</w:t>
      </w:r>
      <w:r w:rsidR="00377303">
        <w:rPr>
          <w:rFonts w:ascii="Palatino Linotype" w:eastAsia="Calibri" w:hAnsi="Palatino Linotype" w:cs="Tahoma"/>
          <w:bCs/>
          <w:iCs/>
          <w:sz w:val="22"/>
          <w:szCs w:val="22"/>
          <w:lang w:eastAsia="es-ES_tradnl"/>
        </w:rPr>
        <w:t xml:space="preserve">ntidad, así como </w:t>
      </w:r>
      <w:r w:rsidR="00347FB7">
        <w:rPr>
          <w:rFonts w:ascii="Palatino Linotype" w:eastAsia="Calibri" w:hAnsi="Palatino Linotype" w:cs="Tahoma"/>
          <w:bCs/>
          <w:iCs/>
          <w:sz w:val="22"/>
          <w:szCs w:val="22"/>
          <w:lang w:eastAsia="es-ES_tradnl"/>
        </w:rPr>
        <w:t>normar</w:t>
      </w:r>
      <w:r w:rsidRPr="00F220F0">
        <w:rPr>
          <w:rFonts w:ascii="Palatino Linotype" w:eastAsia="Calibri" w:hAnsi="Palatino Linotype" w:cs="Tahoma"/>
          <w:bCs/>
          <w:iCs/>
          <w:sz w:val="22"/>
          <w:szCs w:val="22"/>
          <w:lang w:eastAsia="es-ES_tradnl"/>
        </w:rPr>
        <w:t xml:space="preserve"> y coordinar la capacitación, integración, actualización y producción de la información sobre diversos aspectos de la realidad demográfica, social y económica del territorio estatal y municipal.</w:t>
      </w:r>
      <w:r w:rsidR="00377303">
        <w:rPr>
          <w:rFonts w:ascii="Palatino Linotype" w:eastAsia="Calibri" w:hAnsi="Palatino Linotype" w:cs="Tahoma"/>
          <w:bCs/>
          <w:iCs/>
          <w:sz w:val="22"/>
          <w:szCs w:val="22"/>
          <w:lang w:eastAsia="es-ES_tradnl"/>
        </w:rPr>
        <w:t xml:space="preserve"> </w:t>
      </w:r>
    </w:p>
    <w:p w14:paraId="3E8D3395" w14:textId="77777777" w:rsidR="00347FB7" w:rsidRDefault="00347FB7" w:rsidP="00903BC4">
      <w:pPr>
        <w:tabs>
          <w:tab w:val="left" w:pos="4667"/>
        </w:tabs>
        <w:spacing w:line="360" w:lineRule="auto"/>
        <w:jc w:val="both"/>
        <w:rPr>
          <w:rFonts w:ascii="Palatino Linotype" w:eastAsia="Calibri" w:hAnsi="Palatino Linotype" w:cs="Tahoma"/>
          <w:bCs/>
          <w:iCs/>
          <w:sz w:val="22"/>
          <w:szCs w:val="22"/>
          <w:lang w:eastAsia="es-ES_tradnl"/>
        </w:rPr>
      </w:pPr>
    </w:p>
    <w:p w14:paraId="1B82B0DF" w14:textId="2AB96F1B" w:rsidR="00F220F0" w:rsidRDefault="00377303" w:rsidP="00903BC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Así, integra productos estadísticos de índole social, demográfica y económica, como se aprecia en la imagen </w:t>
      </w:r>
      <w:r w:rsidR="00347FB7">
        <w:rPr>
          <w:rFonts w:ascii="Palatino Linotype" w:eastAsia="Calibri" w:hAnsi="Palatino Linotype" w:cs="Tahoma"/>
          <w:bCs/>
          <w:iCs/>
          <w:sz w:val="22"/>
          <w:szCs w:val="22"/>
          <w:lang w:eastAsia="es-ES_tradnl"/>
        </w:rPr>
        <w:t>que a continuación se reproduce</w:t>
      </w:r>
      <w:r>
        <w:rPr>
          <w:rFonts w:ascii="Palatino Linotype" w:eastAsia="Calibri" w:hAnsi="Palatino Linotype" w:cs="Tahoma"/>
          <w:bCs/>
          <w:iCs/>
          <w:sz w:val="22"/>
          <w:szCs w:val="22"/>
          <w:lang w:eastAsia="es-ES_tradnl"/>
        </w:rPr>
        <w:t>:</w:t>
      </w:r>
    </w:p>
    <w:p w14:paraId="7CD1C1D3" w14:textId="4A00A30F" w:rsidR="00377303" w:rsidRDefault="00377303" w:rsidP="00903BC4">
      <w:pPr>
        <w:tabs>
          <w:tab w:val="left" w:pos="4667"/>
        </w:tabs>
        <w:spacing w:line="360" w:lineRule="auto"/>
        <w:jc w:val="both"/>
        <w:rPr>
          <w:rFonts w:ascii="Palatino Linotype" w:eastAsia="Calibri" w:hAnsi="Palatino Linotype" w:cs="Tahoma"/>
          <w:bCs/>
          <w:iCs/>
          <w:sz w:val="22"/>
          <w:szCs w:val="22"/>
          <w:lang w:eastAsia="es-ES_tradnl"/>
        </w:rPr>
      </w:pPr>
    </w:p>
    <w:p w14:paraId="2BB4E4EA" w14:textId="77777777" w:rsidR="006B2B68" w:rsidRDefault="006B2B68" w:rsidP="00903BC4">
      <w:pPr>
        <w:tabs>
          <w:tab w:val="left" w:pos="4667"/>
        </w:tabs>
        <w:spacing w:line="360" w:lineRule="auto"/>
        <w:jc w:val="both"/>
        <w:rPr>
          <w:rFonts w:ascii="Palatino Linotype" w:eastAsia="Calibri" w:hAnsi="Palatino Linotype" w:cs="Tahoma"/>
          <w:bCs/>
          <w:iCs/>
          <w:sz w:val="22"/>
          <w:szCs w:val="22"/>
          <w:lang w:eastAsia="es-ES_tradnl"/>
        </w:rPr>
      </w:pPr>
    </w:p>
    <w:p w14:paraId="750D31FD" w14:textId="733ED9E1" w:rsidR="00377303" w:rsidRDefault="00377303" w:rsidP="00377303">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mc:AlternateContent>
          <mc:Choice Requires="wps">
            <w:drawing>
              <wp:anchor distT="0" distB="0" distL="114300" distR="114300" simplePos="0" relativeHeight="251679744" behindDoc="0" locked="0" layoutInCell="1" allowOverlap="1" wp14:anchorId="4D398D8A" wp14:editId="1AD7BF47">
                <wp:simplePos x="0" y="0"/>
                <wp:positionH relativeFrom="column">
                  <wp:posOffset>33020</wp:posOffset>
                </wp:positionH>
                <wp:positionV relativeFrom="paragraph">
                  <wp:posOffset>4152265</wp:posOffset>
                </wp:positionV>
                <wp:extent cx="1228725" cy="14287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1228725" cy="14287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DEB99" id="Rectángulo 2" o:spid="_x0000_s1026" style="position:absolute;margin-left:2.6pt;margin-top:326.95pt;width:96.7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" filled="f" strokecolor="#c00000" strokeweight="2.25pt"/>
            </w:pict>
          </mc:Fallback>
        </mc:AlternateContent>
      </w:r>
      <w:r>
        <w:rPr>
          <w:noProof/>
          <w:lang w:val="es-MX" w:eastAsia="es-MX"/>
        </w:rPr>
        <w:drawing>
          <wp:inline distT="0" distB="0" distL="0" distR="0" wp14:anchorId="7DE7FF77" wp14:editId="054A3873">
            <wp:extent cx="5729605" cy="64389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104" t="7371" r="2145" b="23629"/>
                    <a:stretch/>
                  </pic:blipFill>
                  <pic:spPr bwMode="auto">
                    <a:xfrm>
                      <a:off x="0" y="0"/>
                      <a:ext cx="5729659" cy="6438961"/>
                    </a:xfrm>
                    <a:prstGeom prst="rect">
                      <a:avLst/>
                    </a:prstGeom>
                    <a:ln>
                      <a:noFill/>
                    </a:ln>
                    <a:extLst>
                      <a:ext uri="{53640926-AAD7-44D8-BBD7-CCE9431645EC}">
                        <a14:shadowObscured xmlns:a14="http://schemas.microsoft.com/office/drawing/2010/main"/>
                      </a:ext>
                    </a:extLst>
                  </pic:spPr>
                </pic:pic>
              </a:graphicData>
            </a:graphic>
          </wp:inline>
        </w:drawing>
      </w:r>
    </w:p>
    <w:p w14:paraId="24C71377" w14:textId="77777777" w:rsidR="004476F7" w:rsidRDefault="004476F7" w:rsidP="002A474D">
      <w:pPr>
        <w:tabs>
          <w:tab w:val="left" w:pos="4667"/>
        </w:tabs>
        <w:spacing w:line="480" w:lineRule="auto"/>
        <w:jc w:val="both"/>
        <w:rPr>
          <w:rFonts w:ascii="Palatino Linotype" w:eastAsia="Calibri" w:hAnsi="Palatino Linotype" w:cs="Tahoma"/>
          <w:bCs/>
          <w:iCs/>
          <w:sz w:val="22"/>
          <w:szCs w:val="22"/>
          <w:lang w:eastAsia="es-ES_tradnl"/>
        </w:rPr>
      </w:pPr>
    </w:p>
    <w:p w14:paraId="64FD64A2" w14:textId="2A2E4A3C" w:rsidR="00377303" w:rsidRDefault="00377303" w:rsidP="007047A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lastRenderedPageBreak/>
        <w:t xml:space="preserve">Dentro de los productos estadísticos de índole social, genera la Estadística Básica Municipal del Sector Educación, que incluye </w:t>
      </w:r>
      <w:r w:rsidRPr="00377303">
        <w:rPr>
          <w:rFonts w:ascii="Palatino Linotype" w:eastAsia="Calibri" w:hAnsi="Palatino Linotype" w:cs="Tahoma"/>
          <w:bCs/>
          <w:iCs/>
          <w:sz w:val="22"/>
          <w:szCs w:val="22"/>
          <w:lang w:eastAsia="es-ES_tradnl"/>
        </w:rPr>
        <w:t>información básica y derivada estatal y municipal del sector educativo, de la planta física, personal docente y alumnos, en sus aspectos de modalidad de estudios: escolar y extraescolar, niveles educativos: preescolar, primaria, media básica, media superior, superior</w:t>
      </w:r>
      <w:r>
        <w:rPr>
          <w:rFonts w:ascii="Palatino Linotype" w:eastAsia="Calibri" w:hAnsi="Palatino Linotype" w:cs="Tahoma"/>
          <w:bCs/>
          <w:iCs/>
          <w:sz w:val="22"/>
          <w:szCs w:val="22"/>
          <w:lang w:eastAsia="es-ES_tradnl"/>
        </w:rPr>
        <w:t>, profesional, técnica y normal, como se muestra a continuación:</w:t>
      </w:r>
    </w:p>
    <w:p w14:paraId="38081C31" w14:textId="77777777" w:rsidR="00377303" w:rsidRDefault="00377303" w:rsidP="007047A4">
      <w:pPr>
        <w:tabs>
          <w:tab w:val="left" w:pos="4667"/>
        </w:tabs>
        <w:spacing w:line="360" w:lineRule="auto"/>
        <w:jc w:val="both"/>
        <w:rPr>
          <w:rFonts w:ascii="Palatino Linotype" w:eastAsia="Calibri" w:hAnsi="Palatino Linotype" w:cs="Tahoma"/>
          <w:bCs/>
          <w:iCs/>
          <w:sz w:val="22"/>
          <w:szCs w:val="22"/>
          <w:lang w:eastAsia="es-ES_tradnl"/>
        </w:rPr>
      </w:pPr>
    </w:p>
    <w:p w14:paraId="4CE2AFBF" w14:textId="049432CE" w:rsidR="00377303" w:rsidRDefault="00377303" w:rsidP="001F1834">
      <w:pPr>
        <w:tabs>
          <w:tab w:val="left" w:pos="4667"/>
        </w:tabs>
        <w:spacing w:line="360" w:lineRule="auto"/>
        <w:jc w:val="center"/>
        <w:rPr>
          <w:rFonts w:ascii="Palatino Linotype" w:eastAsia="Calibri" w:hAnsi="Palatino Linotype" w:cs="Tahoma"/>
          <w:bCs/>
          <w:iCs/>
          <w:sz w:val="22"/>
          <w:szCs w:val="22"/>
          <w:lang w:eastAsia="es-ES_tradnl"/>
        </w:rPr>
      </w:pPr>
      <w:r>
        <w:rPr>
          <w:noProof/>
          <w:lang w:val="es-MX" w:eastAsia="es-MX"/>
        </w:rPr>
        <w:drawing>
          <wp:inline distT="0" distB="0" distL="0" distR="0" wp14:anchorId="446DB186" wp14:editId="1A7F9EDD">
            <wp:extent cx="4612005" cy="55075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15" t="4129" r="1482" b="13308"/>
                    <a:stretch/>
                  </pic:blipFill>
                  <pic:spPr bwMode="auto">
                    <a:xfrm>
                      <a:off x="0" y="0"/>
                      <a:ext cx="4614079" cy="5509978"/>
                    </a:xfrm>
                    <a:prstGeom prst="rect">
                      <a:avLst/>
                    </a:prstGeom>
                    <a:ln>
                      <a:noFill/>
                    </a:ln>
                    <a:extLst>
                      <a:ext uri="{53640926-AAD7-44D8-BBD7-CCE9431645EC}">
                        <a14:shadowObscured xmlns:a14="http://schemas.microsoft.com/office/drawing/2010/main"/>
                      </a:ext>
                    </a:extLst>
                  </pic:spPr>
                </pic:pic>
              </a:graphicData>
            </a:graphic>
          </wp:inline>
        </w:drawing>
      </w:r>
    </w:p>
    <w:p w14:paraId="680A8014" w14:textId="77777777" w:rsidR="00377303" w:rsidRDefault="00377303" w:rsidP="007047A4">
      <w:pPr>
        <w:tabs>
          <w:tab w:val="left" w:pos="4667"/>
        </w:tabs>
        <w:spacing w:line="360" w:lineRule="auto"/>
        <w:jc w:val="both"/>
        <w:rPr>
          <w:rFonts w:ascii="Palatino Linotype" w:eastAsia="Calibri" w:hAnsi="Palatino Linotype" w:cs="Tahoma"/>
          <w:bCs/>
          <w:iCs/>
          <w:sz w:val="22"/>
          <w:szCs w:val="22"/>
          <w:lang w:eastAsia="es-ES_tradnl"/>
        </w:rPr>
      </w:pPr>
    </w:p>
    <w:p w14:paraId="6E23DC47" w14:textId="12FD3040" w:rsidR="00454E00" w:rsidRDefault="001F1834" w:rsidP="007047A4">
      <w:pPr>
        <w:tabs>
          <w:tab w:val="left" w:pos="4667"/>
        </w:tabs>
        <w:spacing w:line="360" w:lineRule="auto"/>
        <w:jc w:val="both"/>
        <w:rPr>
          <w:rFonts w:ascii="Palatino Linotype" w:eastAsia="Calibri" w:hAnsi="Palatino Linotype" w:cs="Tahoma"/>
          <w:bCs/>
          <w:iCs/>
          <w:sz w:val="22"/>
          <w:szCs w:val="22"/>
          <w:lang w:val="es-MX" w:eastAsia="es-ES_tradnl"/>
        </w:rPr>
      </w:pPr>
      <w:r>
        <w:rPr>
          <w:rFonts w:ascii="Palatino Linotype" w:eastAsia="Calibri" w:hAnsi="Palatino Linotype" w:cs="Tahoma"/>
          <w:bCs/>
          <w:iCs/>
          <w:sz w:val="22"/>
          <w:szCs w:val="22"/>
          <w:lang w:eastAsia="es-ES_tradnl"/>
        </w:rPr>
        <w:t xml:space="preserve">A manera de referencia, de la consulta al archivo “Estadística Básica Municipal del Sector Educación edición 2018”, </w:t>
      </w:r>
      <w:r w:rsidR="00454E00">
        <w:rPr>
          <w:rFonts w:ascii="Palatino Linotype" w:eastAsia="Calibri" w:hAnsi="Palatino Linotype" w:cs="Tahoma"/>
          <w:bCs/>
          <w:iCs/>
          <w:sz w:val="22"/>
          <w:szCs w:val="22"/>
          <w:lang w:eastAsia="es-ES_tradnl"/>
        </w:rPr>
        <w:t xml:space="preserve">se observó que contiene los </w:t>
      </w:r>
      <w:r w:rsidR="00454E00" w:rsidRPr="00454E00">
        <w:rPr>
          <w:rFonts w:ascii="Palatino Linotype" w:eastAsia="Calibri" w:hAnsi="Palatino Linotype" w:cs="Tahoma"/>
          <w:bCs/>
          <w:i/>
          <w:iCs/>
          <w:sz w:val="22"/>
          <w:szCs w:val="22"/>
          <w:lang w:val="es-MX" w:eastAsia="es-ES_tradnl"/>
        </w:rPr>
        <w:t>Indicadores básicos de inicio y fin de cursos del Sistema Educativo por municipio, modalidad y nivel educativo</w:t>
      </w:r>
      <w:r w:rsidR="00454E00">
        <w:rPr>
          <w:rFonts w:ascii="Palatino Linotype" w:eastAsia="Calibri" w:hAnsi="Palatino Linotype" w:cs="Tahoma"/>
          <w:bCs/>
          <w:i/>
          <w:iCs/>
          <w:sz w:val="22"/>
          <w:szCs w:val="22"/>
          <w:lang w:val="es-MX" w:eastAsia="es-ES_tradnl"/>
        </w:rPr>
        <w:t xml:space="preserve">, </w:t>
      </w:r>
      <w:r w:rsidR="00454E00">
        <w:rPr>
          <w:rFonts w:ascii="Palatino Linotype" w:eastAsia="Calibri" w:hAnsi="Palatino Linotype" w:cs="Tahoma"/>
          <w:bCs/>
          <w:iCs/>
          <w:sz w:val="22"/>
          <w:szCs w:val="22"/>
          <w:lang w:val="es-MX" w:eastAsia="es-ES_tradnl"/>
        </w:rPr>
        <w:t>de los cuales en las páginas 97 y 228, contiene la información correspondiente al Municipio de San Mateo Atenco, como se aprecia en las imágenes siguientes:</w:t>
      </w:r>
    </w:p>
    <w:p w14:paraId="46C51D2D" w14:textId="77777777" w:rsidR="00454E00" w:rsidRDefault="00454E00" w:rsidP="007047A4">
      <w:pPr>
        <w:tabs>
          <w:tab w:val="left" w:pos="4667"/>
        </w:tabs>
        <w:spacing w:line="360" w:lineRule="auto"/>
        <w:jc w:val="both"/>
        <w:rPr>
          <w:rFonts w:ascii="Palatino Linotype" w:eastAsia="Calibri" w:hAnsi="Palatino Linotype" w:cs="Tahoma"/>
          <w:bCs/>
          <w:iCs/>
          <w:sz w:val="22"/>
          <w:szCs w:val="22"/>
          <w:lang w:val="es-MX" w:eastAsia="es-ES_tradnl"/>
        </w:rPr>
      </w:pPr>
    </w:p>
    <w:p w14:paraId="43FB2EB8" w14:textId="32BFB62A" w:rsidR="00454E00" w:rsidRDefault="00454E00" w:rsidP="007047A4">
      <w:pPr>
        <w:tabs>
          <w:tab w:val="left" w:pos="4667"/>
        </w:tabs>
        <w:spacing w:line="360" w:lineRule="auto"/>
        <w:jc w:val="both"/>
        <w:rPr>
          <w:rFonts w:ascii="Palatino Linotype" w:eastAsia="Calibri" w:hAnsi="Palatino Linotype" w:cs="Tahoma"/>
          <w:bCs/>
          <w:iCs/>
          <w:sz w:val="22"/>
          <w:szCs w:val="22"/>
          <w:lang w:val="es-MX" w:eastAsia="es-ES_tradnl"/>
        </w:rPr>
      </w:pPr>
      <w:r>
        <w:rPr>
          <w:noProof/>
          <w:lang w:val="es-MX" w:eastAsia="es-MX"/>
        </w:rPr>
        <mc:AlternateContent>
          <mc:Choice Requires="wps">
            <w:drawing>
              <wp:anchor distT="0" distB="0" distL="114300" distR="114300" simplePos="0" relativeHeight="251680768" behindDoc="0" locked="0" layoutInCell="1" allowOverlap="1" wp14:anchorId="7FAD6AC5" wp14:editId="70E8EFF9">
                <wp:simplePos x="0" y="0"/>
                <wp:positionH relativeFrom="column">
                  <wp:posOffset>210820</wp:posOffset>
                </wp:positionH>
                <wp:positionV relativeFrom="paragraph">
                  <wp:posOffset>1764030</wp:posOffset>
                </wp:positionV>
                <wp:extent cx="790575" cy="1809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790575" cy="1809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E8FDF" id="Rectángulo 7" o:spid="_x0000_s1026" style="position:absolute;margin-left:16.6pt;margin-top:138.9pt;width:62.2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" filled="f" strokecolor="#c00000" strokeweight="1.5pt"/>
            </w:pict>
          </mc:Fallback>
        </mc:AlternateContent>
      </w:r>
      <w:r>
        <w:rPr>
          <w:noProof/>
          <w:lang w:val="es-MX" w:eastAsia="es-MX"/>
        </w:rPr>
        <w:drawing>
          <wp:inline distT="0" distB="0" distL="0" distR="0" wp14:anchorId="3823301E" wp14:editId="2EFF94A9">
            <wp:extent cx="5727700" cy="510657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88" t="3835" r="30838" b="35717"/>
                    <a:stretch/>
                  </pic:blipFill>
                  <pic:spPr bwMode="auto">
                    <a:xfrm>
                      <a:off x="0" y="0"/>
                      <a:ext cx="5775361" cy="5149065"/>
                    </a:xfrm>
                    <a:prstGeom prst="rect">
                      <a:avLst/>
                    </a:prstGeom>
                    <a:ln>
                      <a:noFill/>
                    </a:ln>
                    <a:extLst>
                      <a:ext uri="{53640926-AAD7-44D8-BBD7-CCE9431645EC}">
                        <a14:shadowObscured xmlns:a14="http://schemas.microsoft.com/office/drawing/2010/main"/>
                      </a:ext>
                    </a:extLst>
                  </pic:spPr>
                </pic:pic>
              </a:graphicData>
            </a:graphic>
          </wp:inline>
        </w:drawing>
      </w:r>
    </w:p>
    <w:p w14:paraId="1630C61E" w14:textId="2CFE54FC" w:rsidR="00454E00" w:rsidRPr="00454E00" w:rsidRDefault="00454E00" w:rsidP="007047A4">
      <w:pPr>
        <w:tabs>
          <w:tab w:val="left" w:pos="4667"/>
        </w:tabs>
        <w:spacing w:line="360" w:lineRule="auto"/>
        <w:jc w:val="both"/>
        <w:rPr>
          <w:rFonts w:ascii="Palatino Linotype" w:eastAsia="Calibri" w:hAnsi="Palatino Linotype" w:cs="Tahoma"/>
          <w:bCs/>
          <w:iCs/>
          <w:sz w:val="22"/>
          <w:szCs w:val="22"/>
          <w:lang w:eastAsia="es-ES_tradnl"/>
        </w:rPr>
      </w:pPr>
    </w:p>
    <w:p w14:paraId="7FA0C0B5" w14:textId="7FBC2BCA" w:rsidR="001F1834" w:rsidRDefault="00454E00" w:rsidP="007047A4">
      <w:pPr>
        <w:tabs>
          <w:tab w:val="left" w:pos="4667"/>
        </w:tabs>
        <w:spacing w:line="360" w:lineRule="auto"/>
        <w:jc w:val="both"/>
        <w:rPr>
          <w:rFonts w:ascii="Palatino Linotype" w:eastAsia="Calibri" w:hAnsi="Palatino Linotype" w:cs="Tahoma"/>
          <w:bCs/>
          <w:iCs/>
          <w:sz w:val="22"/>
          <w:szCs w:val="22"/>
          <w:lang w:eastAsia="es-ES_tradnl"/>
        </w:rPr>
      </w:pPr>
      <w:r>
        <w:rPr>
          <w:noProof/>
          <w:lang w:val="es-MX" w:eastAsia="es-MX"/>
        </w:rPr>
        <mc:AlternateContent>
          <mc:Choice Requires="wps">
            <w:drawing>
              <wp:anchor distT="0" distB="0" distL="114300" distR="114300" simplePos="0" relativeHeight="251682816" behindDoc="0" locked="0" layoutInCell="1" allowOverlap="1" wp14:anchorId="001E2DF1" wp14:editId="5021F8BD">
                <wp:simplePos x="0" y="0"/>
                <wp:positionH relativeFrom="column">
                  <wp:posOffset>10795</wp:posOffset>
                </wp:positionH>
                <wp:positionV relativeFrom="paragraph">
                  <wp:posOffset>708025</wp:posOffset>
                </wp:positionV>
                <wp:extent cx="790575" cy="1809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790575" cy="1809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1C0FB" id="Rectángulo 9" o:spid="_x0000_s1026" style="position:absolute;margin-left:.85pt;margin-top:55.75pt;width:62.2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" filled="f" strokecolor="#c00000" strokeweight="1.5pt"/>
            </w:pict>
          </mc:Fallback>
        </mc:AlternateContent>
      </w:r>
      <w:r>
        <w:rPr>
          <w:noProof/>
          <w:lang w:val="es-MX" w:eastAsia="es-MX"/>
        </w:rPr>
        <w:drawing>
          <wp:inline distT="0" distB="0" distL="0" distR="0" wp14:anchorId="712FE5F1" wp14:editId="5CC3220C">
            <wp:extent cx="5714739" cy="36290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27" t="18872" r="22380" b="23629"/>
                    <a:stretch/>
                  </pic:blipFill>
                  <pic:spPr bwMode="auto">
                    <a:xfrm>
                      <a:off x="0" y="0"/>
                      <a:ext cx="5733241" cy="3640774"/>
                    </a:xfrm>
                    <a:prstGeom prst="rect">
                      <a:avLst/>
                    </a:prstGeom>
                    <a:ln>
                      <a:noFill/>
                    </a:ln>
                    <a:extLst>
                      <a:ext uri="{53640926-AAD7-44D8-BBD7-CCE9431645EC}">
                        <a14:shadowObscured xmlns:a14="http://schemas.microsoft.com/office/drawing/2010/main"/>
                      </a:ext>
                    </a:extLst>
                  </pic:spPr>
                </pic:pic>
              </a:graphicData>
            </a:graphic>
          </wp:inline>
        </w:drawing>
      </w:r>
    </w:p>
    <w:p w14:paraId="5D79D685" w14:textId="77777777" w:rsidR="00454E00" w:rsidRDefault="00454E00" w:rsidP="007047A4">
      <w:pPr>
        <w:tabs>
          <w:tab w:val="left" w:pos="4667"/>
        </w:tabs>
        <w:spacing w:line="360" w:lineRule="auto"/>
        <w:jc w:val="both"/>
        <w:rPr>
          <w:rFonts w:ascii="Palatino Linotype" w:eastAsia="Calibri" w:hAnsi="Palatino Linotype" w:cs="Tahoma"/>
          <w:bCs/>
          <w:iCs/>
          <w:sz w:val="22"/>
          <w:szCs w:val="22"/>
          <w:lang w:eastAsia="es-ES_tradnl"/>
        </w:rPr>
      </w:pPr>
    </w:p>
    <w:p w14:paraId="42503F54" w14:textId="1C0FDA82" w:rsidR="00454E00" w:rsidRDefault="00454E00" w:rsidP="007047A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Como se puede observar, l</w:t>
      </w:r>
      <w:r w:rsidR="002A474D">
        <w:rPr>
          <w:rFonts w:ascii="Palatino Linotype" w:eastAsia="Calibri" w:hAnsi="Palatino Linotype" w:cs="Tahoma"/>
          <w:bCs/>
          <w:iCs/>
          <w:sz w:val="22"/>
          <w:szCs w:val="22"/>
          <w:lang w:eastAsia="es-ES_tradnl"/>
        </w:rPr>
        <w:t>a información estadística que</w:t>
      </w:r>
      <w:r>
        <w:rPr>
          <w:rFonts w:ascii="Palatino Linotype" w:eastAsia="Calibri" w:hAnsi="Palatino Linotype" w:cs="Tahoma"/>
          <w:bCs/>
          <w:iCs/>
          <w:sz w:val="22"/>
          <w:szCs w:val="22"/>
          <w:lang w:eastAsia="es-ES_tradnl"/>
        </w:rPr>
        <w:t xml:space="preserve"> gener</w:t>
      </w:r>
      <w:r w:rsidR="00E7386C">
        <w:rPr>
          <w:rFonts w:ascii="Palatino Linotype" w:eastAsia="Calibri" w:hAnsi="Palatino Linotype" w:cs="Tahoma"/>
          <w:bCs/>
          <w:iCs/>
          <w:sz w:val="22"/>
          <w:szCs w:val="22"/>
          <w:lang w:eastAsia="es-ES_tradnl"/>
        </w:rPr>
        <w:t>a</w:t>
      </w:r>
      <w:r>
        <w:rPr>
          <w:rFonts w:ascii="Palatino Linotype" w:eastAsia="Calibri" w:hAnsi="Palatino Linotype" w:cs="Tahoma"/>
          <w:bCs/>
          <w:iCs/>
          <w:sz w:val="22"/>
          <w:szCs w:val="22"/>
          <w:lang w:eastAsia="es-ES_tradnl"/>
        </w:rPr>
        <w:t xml:space="preserve"> refiere por cada nivel educativo, tanto al inicio como fin de curso</w:t>
      </w:r>
      <w:r w:rsidR="002A474D">
        <w:rPr>
          <w:rFonts w:ascii="Palatino Linotype" w:eastAsia="Calibri" w:hAnsi="Palatino Linotype" w:cs="Tahoma"/>
          <w:bCs/>
          <w:iCs/>
          <w:sz w:val="22"/>
          <w:szCs w:val="22"/>
          <w:lang w:eastAsia="es-ES_tradnl"/>
        </w:rPr>
        <w:t>s</w:t>
      </w:r>
      <w:r>
        <w:rPr>
          <w:rFonts w:ascii="Palatino Linotype" w:eastAsia="Calibri" w:hAnsi="Palatino Linotype" w:cs="Tahoma"/>
          <w:bCs/>
          <w:iCs/>
          <w:sz w:val="22"/>
          <w:szCs w:val="22"/>
          <w:lang w:eastAsia="es-ES_tradnl"/>
        </w:rPr>
        <w:t>, la cantidad de alumnos por grupo, maestro y escuela, así como el número de docentes por escuela</w:t>
      </w:r>
      <w:r w:rsidR="00E7386C">
        <w:rPr>
          <w:rFonts w:ascii="Palatino Linotype" w:eastAsia="Calibri" w:hAnsi="Palatino Linotype" w:cs="Tahoma"/>
          <w:bCs/>
          <w:iCs/>
          <w:sz w:val="22"/>
          <w:szCs w:val="22"/>
          <w:lang w:eastAsia="es-ES_tradnl"/>
        </w:rPr>
        <w:t>; de igual manera</w:t>
      </w:r>
      <w:r w:rsidR="002A474D">
        <w:rPr>
          <w:rFonts w:ascii="Palatino Linotype" w:eastAsia="Calibri" w:hAnsi="Palatino Linotype" w:cs="Tahoma"/>
          <w:bCs/>
          <w:iCs/>
          <w:sz w:val="22"/>
          <w:szCs w:val="22"/>
          <w:lang w:eastAsia="es-ES_tradnl"/>
        </w:rPr>
        <w:t>,</w:t>
      </w:r>
      <w:r w:rsidR="00E7386C">
        <w:rPr>
          <w:rFonts w:ascii="Palatino Linotype" w:eastAsia="Calibri" w:hAnsi="Palatino Linotype" w:cs="Tahoma"/>
          <w:bCs/>
          <w:iCs/>
          <w:sz w:val="22"/>
          <w:szCs w:val="22"/>
          <w:lang w:eastAsia="es-ES_tradnl"/>
        </w:rPr>
        <w:t xml:space="preserve"> el porcentaje de deserción escolar y el índice de retención, así como el incremento absoluto de grupos, personal docente y escuelas.</w:t>
      </w:r>
    </w:p>
    <w:p w14:paraId="786F26C5" w14:textId="77777777" w:rsidR="00E7386C" w:rsidRDefault="00E7386C" w:rsidP="007047A4">
      <w:pPr>
        <w:tabs>
          <w:tab w:val="left" w:pos="4667"/>
        </w:tabs>
        <w:spacing w:line="360" w:lineRule="auto"/>
        <w:jc w:val="both"/>
        <w:rPr>
          <w:rFonts w:ascii="Palatino Linotype" w:eastAsia="Calibri" w:hAnsi="Palatino Linotype" w:cs="Tahoma"/>
          <w:bCs/>
          <w:iCs/>
          <w:sz w:val="22"/>
          <w:szCs w:val="22"/>
          <w:lang w:eastAsia="es-ES_tradnl"/>
        </w:rPr>
      </w:pPr>
    </w:p>
    <w:p w14:paraId="5DD0C682" w14:textId="7AD972A3" w:rsidR="008C1D78" w:rsidRDefault="007047A4" w:rsidP="007047A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Ahora bien, de la revisión al portal de Información Pública de Oficio </w:t>
      </w:r>
      <w:r w:rsidR="00B76B38">
        <w:rPr>
          <w:rFonts w:ascii="Palatino Linotype" w:eastAsia="Calibri" w:hAnsi="Palatino Linotype" w:cs="Tahoma"/>
          <w:bCs/>
          <w:iCs/>
          <w:sz w:val="22"/>
          <w:szCs w:val="22"/>
          <w:lang w:eastAsia="es-ES_tradnl"/>
        </w:rPr>
        <w:t xml:space="preserve">del Sujeto Obligado </w:t>
      </w:r>
      <w:r>
        <w:rPr>
          <w:rFonts w:ascii="Palatino Linotype" w:eastAsia="Calibri" w:hAnsi="Palatino Linotype" w:cs="Tahoma"/>
          <w:bCs/>
          <w:iCs/>
          <w:sz w:val="22"/>
          <w:szCs w:val="22"/>
          <w:lang w:eastAsia="es-ES_tradnl"/>
        </w:rPr>
        <w:t xml:space="preserve">(IPOMEX), se observa </w:t>
      </w:r>
      <w:r w:rsidR="00E7386C">
        <w:rPr>
          <w:rFonts w:ascii="Palatino Linotype" w:eastAsia="Calibri" w:hAnsi="Palatino Linotype" w:cs="Tahoma"/>
          <w:bCs/>
          <w:iCs/>
          <w:sz w:val="22"/>
          <w:szCs w:val="22"/>
          <w:lang w:eastAsia="es-ES_tradnl"/>
        </w:rPr>
        <w:t xml:space="preserve">que es coincidente con la información descrita, ya </w:t>
      </w:r>
      <w:r w:rsidR="00B76B38">
        <w:rPr>
          <w:rFonts w:ascii="Palatino Linotype" w:eastAsia="Calibri" w:hAnsi="Palatino Linotype" w:cs="Tahoma"/>
          <w:bCs/>
          <w:iCs/>
          <w:sz w:val="22"/>
          <w:szCs w:val="22"/>
          <w:lang w:eastAsia="es-ES_tradnl"/>
        </w:rPr>
        <w:t>que en cua</w:t>
      </w:r>
      <w:r w:rsidR="00CF6364">
        <w:rPr>
          <w:rFonts w:ascii="Palatino Linotype" w:eastAsia="Calibri" w:hAnsi="Palatino Linotype" w:cs="Tahoma"/>
          <w:bCs/>
          <w:iCs/>
          <w:sz w:val="22"/>
          <w:szCs w:val="22"/>
          <w:lang w:eastAsia="es-ES_tradnl"/>
        </w:rPr>
        <w:t>nto a las estad</w:t>
      </w:r>
      <w:r w:rsidR="00E7386C">
        <w:rPr>
          <w:rFonts w:ascii="Palatino Linotype" w:eastAsia="Calibri" w:hAnsi="Palatino Linotype" w:cs="Tahoma"/>
          <w:bCs/>
          <w:iCs/>
          <w:sz w:val="22"/>
          <w:szCs w:val="22"/>
          <w:lang w:eastAsia="es-ES_tradnl"/>
        </w:rPr>
        <w:t>ísticas que genera</w:t>
      </w:r>
      <w:r w:rsidR="00CF6364">
        <w:rPr>
          <w:rFonts w:ascii="Palatino Linotype" w:eastAsia="Calibri" w:hAnsi="Palatino Linotype" w:cs="Tahoma"/>
          <w:bCs/>
          <w:iCs/>
          <w:sz w:val="22"/>
          <w:szCs w:val="22"/>
          <w:lang w:eastAsia="es-ES_tradnl"/>
        </w:rPr>
        <w:t xml:space="preserve"> en cumplimiento de sus funciones, publica la Estadística Básica de inicio y fin de ciclo e</w:t>
      </w:r>
      <w:r w:rsidR="00E7386C">
        <w:rPr>
          <w:rFonts w:ascii="Palatino Linotype" w:eastAsia="Calibri" w:hAnsi="Palatino Linotype" w:cs="Tahoma"/>
          <w:bCs/>
          <w:iCs/>
          <w:sz w:val="22"/>
          <w:szCs w:val="22"/>
          <w:lang w:eastAsia="es-ES_tradnl"/>
        </w:rPr>
        <w:t>scolar.</w:t>
      </w:r>
    </w:p>
    <w:p w14:paraId="030FD519" w14:textId="77777777" w:rsidR="00E7386C" w:rsidRDefault="00E7386C" w:rsidP="007047A4">
      <w:pPr>
        <w:tabs>
          <w:tab w:val="left" w:pos="4667"/>
        </w:tabs>
        <w:spacing w:line="360" w:lineRule="auto"/>
        <w:jc w:val="both"/>
        <w:rPr>
          <w:rFonts w:ascii="Palatino Linotype" w:eastAsia="Calibri" w:hAnsi="Palatino Linotype" w:cs="Tahoma"/>
          <w:bCs/>
          <w:iCs/>
          <w:sz w:val="22"/>
          <w:szCs w:val="22"/>
          <w:lang w:eastAsia="es-ES_tradnl"/>
        </w:rPr>
      </w:pPr>
    </w:p>
    <w:p w14:paraId="116ED98E" w14:textId="77777777" w:rsidR="00E7386C" w:rsidRDefault="00E7386C" w:rsidP="007047A4">
      <w:pPr>
        <w:tabs>
          <w:tab w:val="left" w:pos="4667"/>
        </w:tabs>
        <w:spacing w:line="360" w:lineRule="auto"/>
        <w:jc w:val="both"/>
        <w:rPr>
          <w:rFonts w:ascii="Palatino Linotype" w:eastAsia="Calibri" w:hAnsi="Palatino Linotype" w:cs="Tahoma"/>
          <w:bCs/>
          <w:iCs/>
          <w:sz w:val="22"/>
          <w:szCs w:val="22"/>
          <w:lang w:eastAsia="es-ES_tradnl"/>
        </w:rPr>
      </w:pPr>
    </w:p>
    <w:p w14:paraId="1300CB08" w14:textId="2A77AAAB" w:rsidR="00E7386C" w:rsidRPr="00EB6C9B" w:rsidRDefault="00E7386C" w:rsidP="00E7386C">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De lo anterior se advierte, que en efecto el Sujeto Obligado </w:t>
      </w:r>
      <w:r w:rsidRPr="00E7386C">
        <w:rPr>
          <w:rFonts w:ascii="Palatino Linotype" w:eastAsia="Calibri" w:hAnsi="Palatino Linotype" w:cs="Tahoma"/>
          <w:bCs/>
          <w:iCs/>
          <w:sz w:val="22"/>
          <w:szCs w:val="22"/>
          <w:lang w:eastAsia="es-ES_tradnl"/>
        </w:rPr>
        <w:t>Servicios Educativos Integrados al Estado de México</w:t>
      </w:r>
      <w:r>
        <w:rPr>
          <w:rFonts w:ascii="Palatino Linotype" w:eastAsia="Calibri" w:hAnsi="Palatino Linotype" w:cs="Tahoma"/>
          <w:bCs/>
          <w:iCs/>
          <w:sz w:val="22"/>
          <w:szCs w:val="22"/>
          <w:lang w:eastAsia="es-ES_tradnl"/>
        </w:rPr>
        <w:t xml:space="preserve">, tiene facultades para generar estadística educativa; sin embargo, </w:t>
      </w:r>
      <w:r w:rsidRPr="001866BF">
        <w:rPr>
          <w:rFonts w:ascii="Palatino Linotype" w:eastAsia="Calibri" w:hAnsi="Palatino Linotype" w:cs="Tahoma"/>
          <w:b/>
          <w:bCs/>
          <w:iCs/>
          <w:sz w:val="22"/>
          <w:szCs w:val="22"/>
          <w:u w:val="single"/>
          <w:lang w:eastAsia="es-ES_tradnl"/>
        </w:rPr>
        <w:t>no se encontró obligación normativa para generar datos estadísticos que refieran el número de estudiantes que acuden a determinado plantel educativo con relación a su domicilio</w:t>
      </w:r>
      <w:r>
        <w:rPr>
          <w:rFonts w:ascii="Palatino Linotype" w:eastAsia="Calibri" w:hAnsi="Palatino Linotype" w:cs="Tahoma"/>
          <w:bCs/>
          <w:iCs/>
          <w:sz w:val="22"/>
          <w:szCs w:val="22"/>
          <w:lang w:eastAsia="es-ES_tradnl"/>
        </w:rPr>
        <w:t xml:space="preserve">, supuesto que daría respuesta a lo requerido por el Particular, ya que solicitó </w:t>
      </w:r>
      <w:r>
        <w:rPr>
          <w:rFonts w:ascii="Palatino Linotype" w:eastAsia="Calibri" w:hAnsi="Palatino Linotype" w:cs="Tahoma"/>
          <w:iCs/>
          <w:sz w:val="22"/>
          <w:szCs w:val="22"/>
          <w:lang w:eastAsia="es-ES_tradnl"/>
        </w:rPr>
        <w:t xml:space="preserve">la </w:t>
      </w:r>
      <w:r w:rsidRPr="00EB6C9B">
        <w:rPr>
          <w:rFonts w:ascii="Palatino Linotype" w:eastAsia="Calibri" w:hAnsi="Palatino Linotype" w:cs="Tahoma"/>
          <w:iCs/>
          <w:sz w:val="22"/>
          <w:szCs w:val="22"/>
          <w:lang w:eastAsia="es-ES_tradnl"/>
        </w:rPr>
        <w:t xml:space="preserve">cantidad de niños que acuden al Jardín de Niños </w:t>
      </w:r>
      <w:r w:rsidR="00DA5B8D" w:rsidRPr="00DA5B8D">
        <w:rPr>
          <w:rFonts w:ascii="Palatino Linotype" w:eastAsia="Calibri" w:hAnsi="Palatino Linotype" w:cs="Tahoma"/>
          <w:bCs/>
          <w:iCs/>
          <w:sz w:val="22"/>
          <w:szCs w:val="22"/>
          <w:lang w:eastAsia="es-ES_tradnl"/>
        </w:rPr>
        <w:t>Jesús Romero Flores</w:t>
      </w:r>
      <w:r w:rsidRPr="00EB6C9B">
        <w:rPr>
          <w:rFonts w:ascii="Palatino Linotype" w:eastAsia="Calibri" w:hAnsi="Palatino Linotype" w:cs="Tahoma"/>
          <w:bCs/>
          <w:iCs/>
          <w:sz w:val="22"/>
          <w:szCs w:val="22"/>
          <w:lang w:eastAsia="es-ES_tradnl"/>
        </w:rPr>
        <w:t xml:space="preserve">, que tienen su domicilio en el Fraccionamiento Santa Elena, San Mateo Atenco. </w:t>
      </w:r>
    </w:p>
    <w:p w14:paraId="18FE28E4" w14:textId="77777777" w:rsidR="00E7386C" w:rsidRDefault="00E7386C" w:rsidP="00E7386C">
      <w:pPr>
        <w:tabs>
          <w:tab w:val="left" w:pos="4667"/>
        </w:tabs>
        <w:spacing w:line="360" w:lineRule="auto"/>
        <w:jc w:val="both"/>
        <w:rPr>
          <w:rFonts w:ascii="Palatino Linotype" w:eastAsia="Calibri" w:hAnsi="Palatino Linotype" w:cs="Tahoma"/>
          <w:b/>
          <w:bCs/>
          <w:iCs/>
          <w:sz w:val="22"/>
          <w:szCs w:val="22"/>
          <w:lang w:eastAsia="es-ES_tradnl"/>
        </w:rPr>
      </w:pPr>
    </w:p>
    <w:p w14:paraId="2C0D7704" w14:textId="28504DBD" w:rsidR="00C40243" w:rsidRPr="00BA3B4C" w:rsidRDefault="00E7386C" w:rsidP="00C40243">
      <w:pPr>
        <w:tabs>
          <w:tab w:val="left" w:pos="4962"/>
        </w:tabs>
        <w:spacing w:line="360" w:lineRule="auto"/>
        <w:jc w:val="both"/>
        <w:rPr>
          <w:rFonts w:ascii="Palatino Linotype" w:hAnsi="Palatino Linotype" w:cs="Tahoma"/>
          <w:sz w:val="22"/>
          <w:szCs w:val="22"/>
        </w:rPr>
      </w:pPr>
      <w:r w:rsidRPr="00E7386C">
        <w:rPr>
          <w:rFonts w:ascii="Palatino Linotype" w:eastAsia="Calibri" w:hAnsi="Palatino Linotype" w:cs="Tahoma"/>
          <w:bCs/>
          <w:iCs/>
          <w:sz w:val="22"/>
          <w:szCs w:val="22"/>
          <w:lang w:eastAsia="es-ES_tradnl"/>
        </w:rPr>
        <w:t xml:space="preserve">Ahora bien, </w:t>
      </w:r>
      <w:r>
        <w:rPr>
          <w:rFonts w:ascii="Palatino Linotype" w:eastAsia="Calibri" w:hAnsi="Palatino Linotype" w:cs="Tahoma"/>
          <w:bCs/>
          <w:iCs/>
          <w:sz w:val="22"/>
          <w:szCs w:val="22"/>
          <w:lang w:eastAsia="es-ES_tradnl"/>
        </w:rPr>
        <w:t>toda vez que el Sujeto Obligado dio una interpretación incorrecta a la solicitud de información y vía informe justificado manifestó que lo requerido por el Particular corresponde a una ampliaci</w:t>
      </w:r>
      <w:r w:rsidR="006B7046">
        <w:rPr>
          <w:rFonts w:ascii="Palatino Linotype" w:eastAsia="Calibri" w:hAnsi="Palatino Linotype" w:cs="Tahoma"/>
          <w:bCs/>
          <w:iCs/>
          <w:sz w:val="22"/>
          <w:szCs w:val="22"/>
          <w:lang w:eastAsia="es-ES_tradnl"/>
        </w:rPr>
        <w:t>ón a su requerimiento</w:t>
      </w:r>
      <w:r>
        <w:rPr>
          <w:rFonts w:ascii="Palatino Linotype" w:eastAsia="Calibri" w:hAnsi="Palatino Linotype" w:cs="Tahoma"/>
          <w:bCs/>
          <w:iCs/>
          <w:sz w:val="22"/>
          <w:szCs w:val="22"/>
          <w:lang w:eastAsia="es-ES_tradnl"/>
        </w:rPr>
        <w:t xml:space="preserve"> sin pronunciarse acerca de si genera o no la información solicitada,</w:t>
      </w:r>
      <w:r w:rsidR="006B7046">
        <w:rPr>
          <w:rFonts w:ascii="Palatino Linotype" w:eastAsia="Calibri" w:hAnsi="Palatino Linotype" w:cs="Tahoma"/>
          <w:bCs/>
          <w:iCs/>
          <w:sz w:val="22"/>
          <w:szCs w:val="22"/>
          <w:lang w:eastAsia="es-ES_tradnl"/>
        </w:rPr>
        <w:t xml:space="preserve"> aunado a la ausencia de obligación normativa para generar el referido dato estadístico,</w:t>
      </w:r>
      <w:r>
        <w:rPr>
          <w:rFonts w:ascii="Palatino Linotype" w:eastAsia="Calibri" w:hAnsi="Palatino Linotype" w:cs="Tahoma"/>
          <w:bCs/>
          <w:iCs/>
          <w:sz w:val="22"/>
          <w:szCs w:val="22"/>
          <w:lang w:eastAsia="es-ES_tradnl"/>
        </w:rPr>
        <w:t xml:space="preserve"> este instituto considera viable ordenar la búsqueda exhaustiva</w:t>
      </w:r>
      <w:r w:rsidR="006B7046">
        <w:rPr>
          <w:rFonts w:ascii="Palatino Linotype" w:eastAsia="Calibri" w:hAnsi="Palatino Linotype" w:cs="Tahoma"/>
          <w:bCs/>
          <w:iCs/>
          <w:sz w:val="22"/>
          <w:szCs w:val="22"/>
          <w:lang w:eastAsia="es-ES_tradnl"/>
        </w:rPr>
        <w:t xml:space="preserve"> d</w:t>
      </w:r>
      <w:r w:rsidR="002A474D">
        <w:rPr>
          <w:rFonts w:ascii="Palatino Linotype" w:eastAsia="Calibri" w:hAnsi="Palatino Linotype" w:cs="Tahoma"/>
          <w:bCs/>
          <w:iCs/>
          <w:sz w:val="22"/>
          <w:szCs w:val="22"/>
          <w:lang w:eastAsia="es-ES_tradnl"/>
        </w:rPr>
        <w:t xml:space="preserve">e la expresión documental que </w:t>
      </w:r>
      <w:r w:rsidR="00EB6C9B">
        <w:rPr>
          <w:rFonts w:ascii="Palatino Linotype" w:eastAsia="Calibri" w:hAnsi="Palatino Linotype" w:cs="Tahoma"/>
          <w:bCs/>
          <w:iCs/>
          <w:sz w:val="22"/>
          <w:szCs w:val="22"/>
          <w:lang w:eastAsia="es-ES_tradnl"/>
        </w:rPr>
        <w:t>dé</w:t>
      </w:r>
      <w:r w:rsidR="006B7046">
        <w:rPr>
          <w:rFonts w:ascii="Palatino Linotype" w:eastAsia="Calibri" w:hAnsi="Palatino Linotype" w:cs="Tahoma"/>
          <w:bCs/>
          <w:iCs/>
          <w:sz w:val="22"/>
          <w:szCs w:val="22"/>
          <w:lang w:eastAsia="es-ES_tradnl"/>
        </w:rPr>
        <w:t xml:space="preserve"> cuenta de lo solicitado</w:t>
      </w:r>
      <w:r w:rsidR="00C40243">
        <w:rPr>
          <w:rFonts w:ascii="Palatino Linotype" w:eastAsia="Calibri" w:hAnsi="Palatino Linotype" w:cs="Tahoma"/>
          <w:bCs/>
          <w:iCs/>
          <w:sz w:val="22"/>
          <w:szCs w:val="22"/>
          <w:lang w:eastAsia="es-ES_tradnl"/>
        </w:rPr>
        <w:t xml:space="preserve">; ello en virtud de que si bien el solicitante no refiere el documento al cual desea tener acceso, sí describe la información de su interés, </w:t>
      </w:r>
      <w:r w:rsidR="00C40243" w:rsidRPr="00BA3B4C">
        <w:rPr>
          <w:rFonts w:ascii="Palatino Linotype" w:hAnsi="Palatino Linotype" w:cs="Tahoma"/>
          <w:sz w:val="22"/>
          <w:szCs w:val="22"/>
        </w:rPr>
        <w:t>por tanto, el Sujeto Obligado debe considerar el Criterio 28/10 del INAI,</w:t>
      </w:r>
      <w:r w:rsidR="00C40243">
        <w:rPr>
          <w:rFonts w:ascii="Palatino Linotype" w:hAnsi="Palatino Linotype" w:cs="Tahoma"/>
          <w:sz w:val="22"/>
          <w:szCs w:val="22"/>
        </w:rPr>
        <w:t xml:space="preserve"> mismo que se cita a continuación</w:t>
      </w:r>
      <w:r w:rsidR="00C40243" w:rsidRPr="00BA3B4C">
        <w:rPr>
          <w:rFonts w:ascii="Palatino Linotype" w:hAnsi="Palatino Linotype" w:cs="Tahoma"/>
          <w:sz w:val="22"/>
          <w:szCs w:val="22"/>
        </w:rPr>
        <w:t xml:space="preserve">: </w:t>
      </w:r>
    </w:p>
    <w:p w14:paraId="1B9BA321" w14:textId="77777777" w:rsidR="00C40243" w:rsidRPr="00BF3C71" w:rsidRDefault="00C40243" w:rsidP="00C40243">
      <w:pPr>
        <w:tabs>
          <w:tab w:val="left" w:pos="4962"/>
        </w:tabs>
        <w:spacing w:line="360" w:lineRule="auto"/>
        <w:jc w:val="both"/>
        <w:rPr>
          <w:rFonts w:ascii="Palatino Linotype" w:hAnsi="Palatino Linotype" w:cs="Tahoma"/>
          <w:sz w:val="24"/>
        </w:rPr>
      </w:pPr>
    </w:p>
    <w:p w14:paraId="3CCDF830" w14:textId="77777777" w:rsidR="00C40243" w:rsidRPr="00BA3B4C" w:rsidRDefault="00C40243" w:rsidP="00174385">
      <w:pPr>
        <w:tabs>
          <w:tab w:val="left" w:pos="4962"/>
        </w:tabs>
        <w:spacing w:line="360" w:lineRule="auto"/>
        <w:ind w:left="567" w:right="539"/>
        <w:jc w:val="both"/>
        <w:rPr>
          <w:rFonts w:ascii="Palatino Linotype" w:hAnsi="Palatino Linotype" w:cs="Tahoma"/>
        </w:rPr>
      </w:pPr>
      <w:r w:rsidRPr="00BA3B4C">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BA3B4C">
        <w:rPr>
          <w:rFonts w:ascii="Palatino Linotype" w:hAnsi="Palatino Linotype" w:cs="Tahoma"/>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3D70BE">
        <w:rPr>
          <w:rFonts w:ascii="Palatino Linotype" w:hAnsi="Palatino Linotype" w:cs="Tahoma"/>
          <w:b/>
        </w:rPr>
        <w:t xml:space="preserve">cuando el particular lleve a cabo una solicitud de </w:t>
      </w:r>
      <w:r w:rsidRPr="003D70BE">
        <w:rPr>
          <w:rFonts w:ascii="Palatino Linotype" w:hAnsi="Palatino Linotype" w:cs="Tahoma"/>
          <w:b/>
        </w:rPr>
        <w:lastRenderedPageBreak/>
        <w:t>información sin identificar de forma precisa la documentación específica que pudiera contener dicha información</w:t>
      </w:r>
      <w:r w:rsidRPr="00BA3B4C">
        <w:rPr>
          <w:rFonts w:ascii="Palatino Linotype" w:hAnsi="Palatino Linotype" w:cs="Tahoma"/>
        </w:rPr>
        <w:t xml:space="preserve">, </w:t>
      </w:r>
      <w:r w:rsidRPr="003D70BE">
        <w:rPr>
          <w:rFonts w:ascii="Palatino Linotype" w:hAnsi="Palatino Linotype" w:cs="Tahoma"/>
          <w:b/>
        </w:rPr>
        <w:t>o</w:t>
      </w:r>
      <w:r w:rsidRPr="003D70BE">
        <w:rPr>
          <w:rFonts w:ascii="Palatino Linotype" w:hAnsi="Palatino Linotype" w:cs="Tahoma"/>
        </w:rPr>
        <w:t xml:space="preserve"> bien </w:t>
      </w:r>
      <w:r w:rsidRPr="003D70BE">
        <w:rPr>
          <w:rFonts w:ascii="Palatino Linotype" w:hAnsi="Palatino Linotype" w:cs="Tahoma"/>
          <w:b/>
        </w:rPr>
        <w:t>pareciera que más bien la solicitud se constituye como una consulta</w:t>
      </w:r>
      <w:r w:rsidRPr="003D70BE">
        <w:rPr>
          <w:rFonts w:ascii="Palatino Linotype" w:hAnsi="Palatino Linotype" w:cs="Tahoma"/>
        </w:rPr>
        <w:t xml:space="preserve"> y no como una solicitud de acceso en términos de la Ley Federal de Transparencia y Acceso a la Información Pública Gubernamental, </w:t>
      </w:r>
      <w:r w:rsidRPr="003D70BE">
        <w:rPr>
          <w:rFonts w:ascii="Palatino Linotype" w:hAnsi="Palatino Linotype" w:cs="Tahoma"/>
          <w:b/>
        </w:rPr>
        <w:t>pero su respuesta puede obrar en algún documento, el sujeto obligado debe dar a la solicitud una interpretación que le dé una expresión documental</w:t>
      </w:r>
      <w:r w:rsidRPr="003D70BE">
        <w:rPr>
          <w:rFonts w:ascii="Palatino Linotype" w:hAnsi="Palatino Linotype" w:cs="Tahoma"/>
        </w:rPr>
        <w:t>.</w:t>
      </w:r>
      <w:r w:rsidRPr="00BA3B4C">
        <w:rPr>
          <w:rFonts w:ascii="Palatino Linotype" w:hAnsi="Palatino Linotype" w:cs="Tahoma"/>
        </w:rPr>
        <w:t xml:space="preserve"> Es decir, </w:t>
      </w:r>
      <w:r w:rsidRPr="003D70BE">
        <w:rPr>
          <w:rFonts w:ascii="Palatino Linotype" w:hAnsi="Palatino Linotype" w:cs="Tahoma"/>
          <w:b/>
        </w:rPr>
        <w:t>si la respuesta a la solicitud obra en algún documento en poder de la autoridad</w:t>
      </w:r>
      <w:r w:rsidRPr="00BA3B4C">
        <w:rPr>
          <w:rFonts w:ascii="Palatino Linotype" w:hAnsi="Palatino Linotype" w:cs="Tahoma"/>
        </w:rPr>
        <w:t xml:space="preserve">, pero el particular no hace referencia específica a tal documento, </w:t>
      </w:r>
      <w:r w:rsidRPr="003D70BE">
        <w:rPr>
          <w:rFonts w:ascii="Palatino Linotype" w:hAnsi="Palatino Linotype" w:cs="Tahoma"/>
          <w:b/>
        </w:rPr>
        <w:t>se deberá hacer entrega del mismo</w:t>
      </w:r>
      <w:r w:rsidRPr="00BA3B4C">
        <w:rPr>
          <w:rFonts w:ascii="Palatino Linotype" w:hAnsi="Palatino Linotype" w:cs="Tahoma"/>
        </w:rPr>
        <w:t xml:space="preserve"> al solicitante.</w:t>
      </w:r>
    </w:p>
    <w:p w14:paraId="44B7230D" w14:textId="77777777" w:rsidR="00C40243" w:rsidRDefault="00C40243" w:rsidP="00174385">
      <w:pPr>
        <w:tabs>
          <w:tab w:val="left" w:pos="4962"/>
        </w:tabs>
        <w:spacing w:line="360" w:lineRule="auto"/>
        <w:ind w:right="539"/>
        <w:jc w:val="both"/>
        <w:rPr>
          <w:rFonts w:ascii="Palatino Linotype" w:hAnsi="Palatino Linotype" w:cs="Tahoma"/>
          <w:sz w:val="22"/>
          <w:szCs w:val="22"/>
        </w:rPr>
      </w:pPr>
    </w:p>
    <w:p w14:paraId="40C88CDA" w14:textId="76DB029A" w:rsidR="00C40243" w:rsidRPr="00C40243" w:rsidRDefault="00C40243" w:rsidP="00174385">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hAnsi="Palatino Linotype" w:cs="Tahoma"/>
          <w:sz w:val="22"/>
          <w:szCs w:val="22"/>
        </w:rPr>
        <w:t>Es decir que, como suc</w:t>
      </w:r>
      <w:r w:rsidR="00EB6C9B">
        <w:rPr>
          <w:rFonts w:ascii="Palatino Linotype" w:hAnsi="Palatino Linotype" w:cs="Tahoma"/>
          <w:sz w:val="22"/>
          <w:szCs w:val="22"/>
        </w:rPr>
        <w:t>ede en el caso que nos ocupa, el</w:t>
      </w:r>
      <w:r>
        <w:rPr>
          <w:rFonts w:ascii="Palatino Linotype" w:hAnsi="Palatino Linotype" w:cs="Tahoma"/>
          <w:sz w:val="22"/>
          <w:szCs w:val="22"/>
        </w:rPr>
        <w:t xml:space="preserve"> Particular no señaló puntualmente la denominación del instrumento al que requiere tener acceso pero sí la información de su interés, a saber, </w:t>
      </w:r>
      <w:r>
        <w:rPr>
          <w:rFonts w:ascii="Palatino Linotype" w:eastAsia="Calibri" w:hAnsi="Palatino Linotype" w:cs="Tahoma"/>
          <w:iCs/>
          <w:sz w:val="22"/>
          <w:szCs w:val="22"/>
          <w:lang w:eastAsia="es-ES_tradnl"/>
        </w:rPr>
        <w:t xml:space="preserve">la </w:t>
      </w:r>
      <w:r w:rsidRPr="008338C6">
        <w:rPr>
          <w:rFonts w:ascii="Palatino Linotype" w:eastAsia="Calibri" w:hAnsi="Palatino Linotype" w:cs="Tahoma"/>
          <w:b/>
          <w:iCs/>
          <w:sz w:val="22"/>
          <w:szCs w:val="22"/>
          <w:lang w:eastAsia="es-ES_tradnl"/>
        </w:rPr>
        <w:t>cantidad de niños que acuden al Jardín</w:t>
      </w:r>
      <w:r>
        <w:rPr>
          <w:rFonts w:ascii="Palatino Linotype" w:eastAsia="Calibri" w:hAnsi="Palatino Linotype" w:cs="Tahoma"/>
          <w:b/>
          <w:iCs/>
          <w:sz w:val="22"/>
          <w:szCs w:val="22"/>
          <w:lang w:eastAsia="es-ES_tradnl"/>
        </w:rPr>
        <w:t xml:space="preserve"> de Niños </w:t>
      </w:r>
      <w:r w:rsidR="00DA5B8D" w:rsidRPr="00DA5B8D">
        <w:rPr>
          <w:rFonts w:ascii="Palatino Linotype" w:eastAsia="Calibri" w:hAnsi="Palatino Linotype" w:cs="Tahoma"/>
          <w:b/>
          <w:bCs/>
          <w:iCs/>
          <w:sz w:val="22"/>
          <w:szCs w:val="22"/>
          <w:lang w:eastAsia="es-ES_tradnl"/>
        </w:rPr>
        <w:t>Jesús Romero Flores</w:t>
      </w:r>
      <w:r>
        <w:rPr>
          <w:rFonts w:ascii="Palatino Linotype" w:eastAsia="Calibri" w:hAnsi="Palatino Linotype" w:cs="Tahoma"/>
          <w:b/>
          <w:bCs/>
          <w:iCs/>
          <w:sz w:val="22"/>
          <w:szCs w:val="22"/>
          <w:lang w:eastAsia="es-ES_tradnl"/>
        </w:rPr>
        <w:t>, que tienen su domicilio en el Fraccionamiento Santa Elena, San Mateo Atenco</w:t>
      </w:r>
      <w:r>
        <w:rPr>
          <w:rFonts w:ascii="Palatino Linotype" w:hAnsi="Palatino Linotype" w:cs="Tahoma"/>
          <w:sz w:val="22"/>
          <w:szCs w:val="22"/>
        </w:rPr>
        <w:t>, es así que la</w:t>
      </w:r>
      <w:r w:rsidRPr="00FB4127">
        <w:rPr>
          <w:rFonts w:ascii="Palatino Linotype" w:hAnsi="Palatino Linotype" w:cs="Tahoma"/>
          <w:b/>
          <w:sz w:val="22"/>
          <w:szCs w:val="22"/>
        </w:rPr>
        <w:t xml:space="preserve"> respuesta puede obrar en algún documento</w:t>
      </w:r>
      <w:r>
        <w:rPr>
          <w:rFonts w:ascii="Palatino Linotype" w:hAnsi="Palatino Linotype" w:cs="Tahoma"/>
          <w:b/>
          <w:sz w:val="22"/>
          <w:szCs w:val="22"/>
        </w:rPr>
        <w:t xml:space="preserve"> que el Sujeto Obligado genera, resguarda o administra,</w:t>
      </w:r>
      <w:r w:rsidRPr="00FB4127">
        <w:rPr>
          <w:rFonts w:ascii="Palatino Linotype" w:hAnsi="Palatino Linotype" w:cs="Tahoma"/>
          <w:b/>
          <w:sz w:val="22"/>
          <w:szCs w:val="22"/>
        </w:rPr>
        <w:t xml:space="preserve"> </w:t>
      </w:r>
      <w:r w:rsidRPr="00C40243">
        <w:rPr>
          <w:rFonts w:ascii="Palatino Linotype" w:hAnsi="Palatino Linotype" w:cs="Tahoma"/>
          <w:b/>
          <w:sz w:val="22"/>
          <w:szCs w:val="22"/>
        </w:rPr>
        <w:t>por lo que debe dar a la solicitud una interpretación que le dé una expresión documental.</w:t>
      </w:r>
    </w:p>
    <w:p w14:paraId="68D06CF2" w14:textId="77777777" w:rsidR="00C40243" w:rsidRPr="00A50EAF" w:rsidRDefault="00C40243" w:rsidP="00C40243">
      <w:pPr>
        <w:spacing w:line="360" w:lineRule="auto"/>
        <w:ind w:right="-93"/>
        <w:jc w:val="both"/>
        <w:rPr>
          <w:rFonts w:ascii="Palatino Linotype" w:eastAsia="Calibri" w:hAnsi="Palatino Linotype" w:cs="Tahoma"/>
          <w:bCs/>
          <w:sz w:val="2"/>
          <w:szCs w:val="22"/>
          <w:lang w:eastAsia="en-US"/>
        </w:rPr>
      </w:pPr>
    </w:p>
    <w:p w14:paraId="1EF07362" w14:textId="77777777" w:rsidR="00C40243" w:rsidRPr="004461C9" w:rsidRDefault="00C40243" w:rsidP="00C40243">
      <w:pPr>
        <w:spacing w:line="360" w:lineRule="auto"/>
        <w:ind w:right="539"/>
        <w:jc w:val="both"/>
        <w:rPr>
          <w:rFonts w:ascii="Palatino Linotype" w:eastAsia="Calibri" w:hAnsi="Palatino Linotype" w:cs="Tahoma"/>
          <w:bCs/>
          <w:sz w:val="22"/>
          <w:lang w:eastAsia="en-US"/>
        </w:rPr>
      </w:pPr>
    </w:p>
    <w:p w14:paraId="6973603C" w14:textId="7E7FEF50" w:rsidR="00E7386C" w:rsidRDefault="00C40243" w:rsidP="00DC1CF9">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Es este contexto, de acuerdo con las Normas </w:t>
      </w:r>
      <w:r w:rsidRPr="00C40243">
        <w:rPr>
          <w:rFonts w:ascii="Palatino Linotype" w:eastAsia="Calibri" w:hAnsi="Palatino Linotype" w:cs="Tahoma"/>
          <w:bCs/>
          <w:sz w:val="22"/>
          <w:szCs w:val="22"/>
          <w:lang w:eastAsia="en-US"/>
        </w:rPr>
        <w:t>Específicas de Control Escolar Relativas a la Inscripción, Reinscripción, Acreditación, Promoción, Regularización y Certificación en la Educación Básica</w:t>
      </w:r>
      <w:r w:rsidR="00DC1CF9">
        <w:rPr>
          <w:rFonts w:ascii="Palatino Linotype" w:eastAsia="Calibri" w:hAnsi="Palatino Linotype" w:cs="Tahoma"/>
          <w:bCs/>
          <w:sz w:val="22"/>
          <w:szCs w:val="22"/>
          <w:lang w:eastAsia="en-US"/>
        </w:rPr>
        <w:t>, es requisito para la inscripción al Nivel Educativo Preescolar la Solici</w:t>
      </w:r>
      <w:r w:rsidR="00701B69">
        <w:rPr>
          <w:rFonts w:ascii="Palatino Linotype" w:eastAsia="Calibri" w:hAnsi="Palatino Linotype" w:cs="Tahoma"/>
          <w:bCs/>
          <w:sz w:val="22"/>
          <w:szCs w:val="22"/>
          <w:lang w:eastAsia="en-US"/>
        </w:rPr>
        <w:t>t</w:t>
      </w:r>
      <w:r w:rsidR="00DA5B8D">
        <w:rPr>
          <w:rFonts w:ascii="Palatino Linotype" w:eastAsia="Calibri" w:hAnsi="Palatino Linotype" w:cs="Tahoma"/>
          <w:bCs/>
          <w:sz w:val="22"/>
          <w:szCs w:val="22"/>
          <w:lang w:eastAsia="en-US"/>
        </w:rPr>
        <w:t xml:space="preserve">ud de Inscripción, formato que contiene datos personales como: nombre del menor; lugar y fecha de nacimiento; nombre y firma de la madre, del padre o tutor; </w:t>
      </w:r>
      <w:r w:rsidR="00701B69">
        <w:rPr>
          <w:rFonts w:ascii="Palatino Linotype" w:eastAsia="Calibri" w:hAnsi="Palatino Linotype" w:cs="Tahoma"/>
          <w:bCs/>
          <w:sz w:val="22"/>
          <w:szCs w:val="22"/>
          <w:lang w:eastAsia="en-US"/>
        </w:rPr>
        <w:t>domicilio</w:t>
      </w:r>
      <w:r w:rsidR="00DA5B8D">
        <w:rPr>
          <w:rFonts w:ascii="Palatino Linotype" w:eastAsia="Calibri" w:hAnsi="Palatino Linotype" w:cs="Tahoma"/>
          <w:bCs/>
          <w:sz w:val="22"/>
          <w:szCs w:val="22"/>
          <w:lang w:eastAsia="en-US"/>
        </w:rPr>
        <w:t xml:space="preserve"> y teléfono, por lo cual se infiere</w:t>
      </w:r>
      <w:r w:rsidR="00701B69">
        <w:rPr>
          <w:rFonts w:ascii="Palatino Linotype" w:eastAsia="Calibri" w:hAnsi="Palatino Linotype" w:cs="Tahoma"/>
          <w:bCs/>
          <w:sz w:val="22"/>
          <w:szCs w:val="22"/>
          <w:lang w:eastAsia="en-US"/>
        </w:rPr>
        <w:t xml:space="preserve"> que de</w:t>
      </w:r>
      <w:r w:rsidR="00DA5B8D">
        <w:rPr>
          <w:rFonts w:ascii="Palatino Linotype" w:eastAsia="Calibri" w:hAnsi="Palatino Linotype" w:cs="Tahoma"/>
          <w:bCs/>
          <w:sz w:val="22"/>
          <w:szCs w:val="22"/>
          <w:lang w:eastAsia="en-US"/>
        </w:rPr>
        <w:t xml:space="preserve"> contar con</w:t>
      </w:r>
      <w:r w:rsidR="00DC1CF9">
        <w:rPr>
          <w:rFonts w:ascii="Palatino Linotype" w:eastAsia="Calibri" w:hAnsi="Palatino Linotype" w:cs="Tahoma"/>
          <w:bCs/>
          <w:sz w:val="22"/>
          <w:szCs w:val="22"/>
          <w:lang w:eastAsia="en-US"/>
        </w:rPr>
        <w:t xml:space="preserve"> la totalidad de formatos en correlación con la matrícula, el Particular pudiera obtener el número de alumnos </w:t>
      </w:r>
      <w:r w:rsidR="00DC1CF9" w:rsidRPr="00DC1CF9">
        <w:rPr>
          <w:rFonts w:ascii="Palatino Linotype" w:eastAsia="Calibri" w:hAnsi="Palatino Linotype" w:cs="Tahoma"/>
          <w:bCs/>
          <w:iCs/>
          <w:sz w:val="22"/>
          <w:szCs w:val="22"/>
          <w:lang w:eastAsia="en-US"/>
        </w:rPr>
        <w:t xml:space="preserve">que acuden al Jardín de Niños </w:t>
      </w:r>
      <w:r w:rsidR="002B58FF">
        <w:rPr>
          <w:rFonts w:ascii="Palatino Linotype" w:eastAsia="Calibri" w:hAnsi="Palatino Linotype" w:cs="Tahoma"/>
          <w:bCs/>
          <w:iCs/>
          <w:sz w:val="22"/>
          <w:szCs w:val="22"/>
          <w:lang w:eastAsia="en-US"/>
        </w:rPr>
        <w:t>Jesús Romero Flores</w:t>
      </w:r>
      <w:r w:rsidR="00DC1CF9" w:rsidRPr="00DC1CF9">
        <w:rPr>
          <w:rFonts w:ascii="Palatino Linotype" w:eastAsia="Calibri" w:hAnsi="Palatino Linotype" w:cs="Tahoma"/>
          <w:bCs/>
          <w:iCs/>
          <w:sz w:val="22"/>
          <w:szCs w:val="22"/>
          <w:lang w:eastAsia="en-US"/>
        </w:rPr>
        <w:t>, que tienen su domicilio en el Fraccionamient</w:t>
      </w:r>
      <w:r w:rsidR="00DC1CF9">
        <w:rPr>
          <w:rFonts w:ascii="Palatino Linotype" w:eastAsia="Calibri" w:hAnsi="Palatino Linotype" w:cs="Tahoma"/>
          <w:bCs/>
          <w:iCs/>
          <w:sz w:val="22"/>
          <w:szCs w:val="22"/>
          <w:lang w:eastAsia="en-US"/>
        </w:rPr>
        <w:t xml:space="preserve">o Santa Elena, San Mateo Atenco. </w:t>
      </w:r>
    </w:p>
    <w:p w14:paraId="75A5AEFB" w14:textId="77777777" w:rsidR="00DC1CF9" w:rsidRDefault="00DC1CF9" w:rsidP="00DC1CF9">
      <w:pPr>
        <w:spacing w:line="360" w:lineRule="auto"/>
        <w:ind w:right="-93"/>
        <w:jc w:val="both"/>
        <w:rPr>
          <w:rFonts w:ascii="Palatino Linotype" w:eastAsia="Calibri" w:hAnsi="Palatino Linotype" w:cs="Tahoma"/>
          <w:bCs/>
          <w:iCs/>
          <w:sz w:val="22"/>
          <w:szCs w:val="22"/>
          <w:lang w:eastAsia="en-US"/>
        </w:rPr>
      </w:pPr>
    </w:p>
    <w:p w14:paraId="00F99E7E" w14:textId="0065F39A" w:rsidR="00DC1CF9" w:rsidRDefault="00DC1CF9" w:rsidP="00DC1CF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eastAsia="en-US"/>
        </w:rPr>
        <w:lastRenderedPageBreak/>
        <w:t xml:space="preserve">No obstante, sea la </w:t>
      </w:r>
      <w:r>
        <w:rPr>
          <w:rFonts w:ascii="Palatino Linotype" w:eastAsia="Calibri" w:hAnsi="Palatino Linotype" w:cs="Tahoma"/>
          <w:bCs/>
          <w:sz w:val="22"/>
          <w:szCs w:val="22"/>
          <w:lang w:eastAsia="en-US"/>
        </w:rPr>
        <w:t xml:space="preserve">Solicitud de Inscripción o cualquier otro documento el que contenga la información descrita, el Sujeto Obligado deberá clasificarla como confidencial </w:t>
      </w:r>
      <w:r w:rsidR="00A34514">
        <w:rPr>
          <w:rFonts w:ascii="Palatino Linotype" w:eastAsia="Calibri" w:hAnsi="Palatino Linotype" w:cs="Tahoma"/>
          <w:bCs/>
          <w:sz w:val="22"/>
          <w:szCs w:val="22"/>
          <w:lang w:eastAsia="en-US"/>
        </w:rPr>
        <w:t>en atención</w:t>
      </w:r>
      <w:r>
        <w:rPr>
          <w:rFonts w:ascii="Palatino Linotype" w:eastAsia="Calibri" w:hAnsi="Palatino Linotype" w:cs="Tahoma"/>
          <w:bCs/>
          <w:sz w:val="22"/>
          <w:szCs w:val="22"/>
          <w:lang w:eastAsia="en-US"/>
        </w:rPr>
        <w:t xml:space="preserve"> a que se trata del domicilio de personas físicas, más aún de menores de edad, información que consiste en datos personales</w:t>
      </w:r>
      <w:r w:rsidR="00566FCD">
        <w:rPr>
          <w:rFonts w:ascii="Palatino Linotype" w:eastAsia="Calibri" w:hAnsi="Palatino Linotype" w:cs="Tahoma"/>
          <w:bCs/>
          <w:sz w:val="22"/>
          <w:szCs w:val="22"/>
          <w:lang w:eastAsia="en-US"/>
        </w:rPr>
        <w:t xml:space="preserve"> susceptibles de clasificarse como confidenciales</w:t>
      </w:r>
      <w:r>
        <w:rPr>
          <w:rFonts w:ascii="Palatino Linotype" w:eastAsia="Calibri" w:hAnsi="Palatino Linotype" w:cs="Tahoma"/>
          <w:bCs/>
          <w:sz w:val="22"/>
          <w:szCs w:val="22"/>
          <w:lang w:eastAsia="en-US"/>
        </w:rPr>
        <w:t xml:space="preserve"> en términos del artículo 143, de la Ley de Transparencia y Acceso a la Información Pública del Estado de México y Municipios</w:t>
      </w:r>
      <w:r w:rsidR="00566FCD">
        <w:rPr>
          <w:rFonts w:ascii="Palatino Linotype" w:eastAsia="Calibri" w:hAnsi="Palatino Linotype" w:cs="Tahoma"/>
          <w:bCs/>
          <w:sz w:val="22"/>
          <w:szCs w:val="22"/>
          <w:lang w:eastAsia="en-US"/>
        </w:rPr>
        <w:t>.</w:t>
      </w:r>
    </w:p>
    <w:p w14:paraId="6CA4BBF6" w14:textId="77777777" w:rsidR="00566FCD" w:rsidRDefault="00566FCD" w:rsidP="00DC1CF9">
      <w:pPr>
        <w:spacing w:line="360" w:lineRule="auto"/>
        <w:ind w:right="-93"/>
        <w:jc w:val="both"/>
        <w:rPr>
          <w:rFonts w:ascii="Palatino Linotype" w:eastAsia="Calibri" w:hAnsi="Palatino Linotype" w:cs="Tahoma"/>
          <w:bCs/>
          <w:sz w:val="22"/>
          <w:szCs w:val="22"/>
          <w:lang w:eastAsia="en-US"/>
        </w:rPr>
      </w:pPr>
    </w:p>
    <w:p w14:paraId="06CBD052" w14:textId="586A3F64" w:rsidR="00566FCD" w:rsidRDefault="00566FCD" w:rsidP="00DC1CF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las propias Normas </w:t>
      </w:r>
      <w:r w:rsidRPr="00C40243">
        <w:rPr>
          <w:rFonts w:ascii="Palatino Linotype" w:eastAsia="Calibri" w:hAnsi="Palatino Linotype" w:cs="Tahoma"/>
          <w:bCs/>
          <w:sz w:val="22"/>
          <w:szCs w:val="22"/>
          <w:lang w:eastAsia="en-US"/>
        </w:rPr>
        <w:t>Específicas de Control Escolar Relativas a la Inscripción, Reinscripción, Acreditación, Promoción, Regularización y Certificación en la Educación Básica</w:t>
      </w:r>
      <w:r>
        <w:rPr>
          <w:rFonts w:ascii="Palatino Linotype" w:eastAsia="Calibri" w:hAnsi="Palatino Linotype" w:cs="Tahoma"/>
          <w:bCs/>
          <w:sz w:val="22"/>
          <w:szCs w:val="22"/>
          <w:lang w:eastAsia="en-US"/>
        </w:rPr>
        <w:t>, establecen en su numeral 1.12, que los actores del sector educativo que participan en la administración escolar (autoridades educativas, directivos, docentes y responsables de planteles, entre otros), de instituciones educativas públicas y particulares con autorización en todas sus modalidades y servicios educativos, en el ámbito de la legislación aplicable federal o local, deberán guardar, tratar y proteger los datos personales que les sean entregados con motivo de sus funciones. Por tanto, garantizarán la privacidad y el derecho de acceso, rectificación, cancelación y oposición al tratamiento de datos personales del alumnado, de la madre, el padre de familia o tutor, mediante el tratamiento legítimo, controlado e informado de sus datos personales. De igual manera determina el deber para las autoridades e instituciones educativas, de resguardar en todo momento la confidencialidad de los datos personales.</w:t>
      </w:r>
    </w:p>
    <w:p w14:paraId="6EFF6FA0" w14:textId="77777777" w:rsidR="00566FCD" w:rsidRDefault="00566FCD" w:rsidP="00DC1CF9">
      <w:pPr>
        <w:spacing w:line="360" w:lineRule="auto"/>
        <w:ind w:right="-93"/>
        <w:jc w:val="both"/>
        <w:rPr>
          <w:rFonts w:ascii="Palatino Linotype" w:eastAsia="Calibri" w:hAnsi="Palatino Linotype" w:cs="Tahoma"/>
          <w:bCs/>
          <w:sz w:val="22"/>
          <w:szCs w:val="22"/>
          <w:lang w:eastAsia="en-US"/>
        </w:rPr>
      </w:pPr>
    </w:p>
    <w:p w14:paraId="7F0EB950" w14:textId="3CA5030D" w:rsidR="00566FCD" w:rsidRDefault="003C47CD" w:rsidP="003C47CD">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Fortalece los argumentos vertidos, el artículo 8</w:t>
      </w:r>
      <w:r w:rsidR="00224C10">
        <w:rPr>
          <w:rFonts w:ascii="Palatino Linotype" w:eastAsia="Calibri" w:hAnsi="Palatino Linotype" w:cs="Tahoma"/>
          <w:bCs/>
          <w:iCs/>
          <w:sz w:val="22"/>
          <w:szCs w:val="22"/>
          <w:lang w:eastAsia="es-ES_tradnl"/>
        </w:rPr>
        <w:t>°</w:t>
      </w:r>
      <w:r>
        <w:rPr>
          <w:rFonts w:ascii="Palatino Linotype" w:eastAsia="Calibri" w:hAnsi="Palatino Linotype" w:cs="Tahoma"/>
          <w:bCs/>
          <w:iCs/>
          <w:sz w:val="22"/>
          <w:szCs w:val="22"/>
          <w:lang w:eastAsia="es-ES_tradnl"/>
        </w:rPr>
        <w:t xml:space="preserve"> de la </w:t>
      </w:r>
      <w:r w:rsidRPr="003C47CD">
        <w:rPr>
          <w:rFonts w:ascii="Palatino Linotype" w:eastAsia="Calibri" w:hAnsi="Palatino Linotype" w:cs="Tahoma"/>
          <w:bCs/>
          <w:iCs/>
          <w:sz w:val="22"/>
          <w:szCs w:val="22"/>
          <w:lang w:eastAsia="es-ES_tradnl"/>
        </w:rPr>
        <w:t>Ley de Protección de Datos Personales en Posesión de Sujetos Obligados</w:t>
      </w:r>
      <w:r>
        <w:rPr>
          <w:rFonts w:ascii="Palatino Linotype" w:eastAsia="Calibri" w:hAnsi="Palatino Linotype" w:cs="Tahoma"/>
          <w:bCs/>
          <w:iCs/>
          <w:sz w:val="22"/>
          <w:szCs w:val="22"/>
          <w:lang w:eastAsia="es-ES_tradnl"/>
        </w:rPr>
        <w:t xml:space="preserve"> </w:t>
      </w:r>
      <w:r w:rsidRPr="003C47CD">
        <w:rPr>
          <w:rFonts w:ascii="Palatino Linotype" w:eastAsia="Calibri" w:hAnsi="Palatino Linotype" w:cs="Tahoma"/>
          <w:bCs/>
          <w:iCs/>
          <w:sz w:val="22"/>
          <w:szCs w:val="22"/>
          <w:lang w:eastAsia="es-ES_tradnl"/>
        </w:rPr>
        <w:t>del Estado de México y Municipios</w:t>
      </w:r>
      <w:r>
        <w:rPr>
          <w:rFonts w:ascii="Palatino Linotype" w:eastAsia="Calibri" w:hAnsi="Palatino Linotype" w:cs="Tahoma"/>
          <w:bCs/>
          <w:iCs/>
          <w:sz w:val="22"/>
          <w:szCs w:val="22"/>
          <w:lang w:eastAsia="es-ES_tradnl"/>
        </w:rPr>
        <w:t>, el cual determina lo siguiente:</w:t>
      </w:r>
    </w:p>
    <w:p w14:paraId="4204FDE6" w14:textId="77777777" w:rsidR="003C47CD" w:rsidRDefault="003C47CD" w:rsidP="003C47CD">
      <w:pPr>
        <w:spacing w:line="360" w:lineRule="auto"/>
        <w:ind w:right="-93"/>
        <w:jc w:val="both"/>
        <w:rPr>
          <w:rFonts w:ascii="Palatino Linotype" w:eastAsia="Calibri" w:hAnsi="Palatino Linotype" w:cs="Tahoma"/>
          <w:bCs/>
          <w:iCs/>
          <w:sz w:val="22"/>
          <w:szCs w:val="22"/>
          <w:lang w:eastAsia="es-ES_tradnl"/>
        </w:rPr>
      </w:pPr>
    </w:p>
    <w:p w14:paraId="1CBF29EC" w14:textId="4936E42A" w:rsidR="003C47CD" w:rsidRDefault="003C47CD" w:rsidP="003C47CD">
      <w:pPr>
        <w:spacing w:line="360" w:lineRule="auto"/>
        <w:ind w:left="567" w:right="567"/>
        <w:jc w:val="both"/>
        <w:rPr>
          <w:rFonts w:ascii="Palatino Linotype" w:eastAsia="Calibri" w:hAnsi="Palatino Linotype" w:cs="Tahoma"/>
          <w:bCs/>
          <w:iCs/>
          <w:lang w:val="es-MX" w:eastAsia="es-ES_tradnl"/>
        </w:rPr>
      </w:pPr>
      <w:r w:rsidRPr="003C47CD">
        <w:rPr>
          <w:rFonts w:ascii="Palatino Linotype" w:eastAsia="Calibri" w:hAnsi="Palatino Linotype" w:cs="Tahoma"/>
          <w:b/>
          <w:bCs/>
          <w:iCs/>
          <w:lang w:val="es-MX" w:eastAsia="es-ES_tradnl"/>
        </w:rPr>
        <w:lastRenderedPageBreak/>
        <w:t xml:space="preserve">Artículo 8. </w:t>
      </w:r>
      <w:r w:rsidRPr="003C47CD">
        <w:rPr>
          <w:rFonts w:ascii="Palatino Linotype" w:eastAsia="Calibri" w:hAnsi="Palatino Linotype" w:cs="Tahoma"/>
          <w:bCs/>
          <w:iCs/>
          <w:lang w:val="es-MX" w:eastAsia="es-ES_tradnl"/>
        </w:rPr>
        <w:t>En el tratamiento de datos personales de niñas, niños y adolescentes se privilegiará el interés superior de éstos, en términos de la Ley General de los Derechos de Niñas, Niños y</w:t>
      </w:r>
      <w:r>
        <w:rPr>
          <w:rFonts w:ascii="Palatino Linotype" w:eastAsia="Calibri" w:hAnsi="Palatino Linotype" w:cs="Tahoma"/>
          <w:bCs/>
          <w:iCs/>
          <w:lang w:val="es-MX" w:eastAsia="es-ES_tradnl"/>
        </w:rPr>
        <w:t xml:space="preserve"> </w:t>
      </w:r>
      <w:r w:rsidRPr="003C47CD">
        <w:rPr>
          <w:rFonts w:ascii="Palatino Linotype" w:eastAsia="Calibri" w:hAnsi="Palatino Linotype" w:cs="Tahoma"/>
          <w:bCs/>
          <w:iCs/>
          <w:lang w:val="es-MX" w:eastAsia="es-ES_tradnl"/>
        </w:rPr>
        <w:t>Adolescentes, la Ley de Niñas, Niños y Adolescentes del Estado de México y las demás disposiciones legales aplicables, y se adoptarán las medidas idóneas para su protección.</w:t>
      </w:r>
    </w:p>
    <w:p w14:paraId="4EC49067" w14:textId="77777777" w:rsidR="006B2B68" w:rsidRPr="003C47CD" w:rsidRDefault="006B2B68" w:rsidP="003C47CD">
      <w:pPr>
        <w:spacing w:line="360" w:lineRule="auto"/>
        <w:ind w:left="567" w:right="567"/>
        <w:jc w:val="both"/>
        <w:rPr>
          <w:rFonts w:ascii="Palatino Linotype" w:eastAsia="Calibri" w:hAnsi="Palatino Linotype" w:cs="Tahoma"/>
          <w:bCs/>
          <w:iCs/>
          <w:lang w:val="es-MX" w:eastAsia="es-ES_tradnl"/>
        </w:rPr>
      </w:pPr>
    </w:p>
    <w:p w14:paraId="3ADF5F58" w14:textId="57E660B1" w:rsidR="003C47CD" w:rsidRDefault="003C47CD" w:rsidP="003C47CD">
      <w:pPr>
        <w:spacing w:line="360" w:lineRule="auto"/>
        <w:ind w:left="567" w:right="567"/>
        <w:jc w:val="both"/>
        <w:rPr>
          <w:rFonts w:ascii="Palatino Linotype" w:eastAsia="Calibri" w:hAnsi="Palatino Linotype" w:cs="Tahoma"/>
          <w:bCs/>
          <w:iCs/>
          <w:lang w:val="es-MX" w:eastAsia="es-ES_tradnl"/>
        </w:rPr>
      </w:pPr>
      <w:r w:rsidRPr="003C47CD">
        <w:rPr>
          <w:rFonts w:ascii="Palatino Linotype" w:eastAsia="Calibri" w:hAnsi="Palatino Linotype" w:cs="Tahoma"/>
          <w:bCs/>
          <w:iCs/>
          <w:lang w:val="es-MX" w:eastAsia="es-ES_tradnl"/>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p>
    <w:p w14:paraId="4CD83690" w14:textId="77777777" w:rsidR="00FB1336" w:rsidRPr="003C47CD" w:rsidRDefault="00FB1336" w:rsidP="003C47CD">
      <w:pPr>
        <w:spacing w:line="360" w:lineRule="auto"/>
        <w:ind w:left="567" w:right="567"/>
        <w:jc w:val="both"/>
        <w:rPr>
          <w:rFonts w:ascii="Palatino Linotype" w:eastAsia="Calibri" w:hAnsi="Palatino Linotype" w:cs="Tahoma"/>
          <w:bCs/>
          <w:iCs/>
          <w:lang w:val="es-MX" w:eastAsia="es-ES_tradnl"/>
        </w:rPr>
      </w:pPr>
    </w:p>
    <w:p w14:paraId="5402F84D" w14:textId="0C2A56AE" w:rsidR="003C47CD" w:rsidRPr="003C47CD" w:rsidRDefault="003C47CD" w:rsidP="003C47CD">
      <w:pPr>
        <w:spacing w:line="360" w:lineRule="auto"/>
        <w:ind w:left="567" w:right="567"/>
        <w:jc w:val="both"/>
        <w:rPr>
          <w:rFonts w:ascii="Palatino Linotype" w:eastAsia="Calibri" w:hAnsi="Palatino Linotype" w:cs="Tahoma"/>
          <w:bCs/>
          <w:iCs/>
          <w:lang w:val="es-MX" w:eastAsia="es-ES_tradnl"/>
        </w:rPr>
      </w:pPr>
      <w:r w:rsidRPr="003C47CD">
        <w:rPr>
          <w:rFonts w:ascii="Palatino Linotype" w:eastAsia="Calibri" w:hAnsi="Palatino Linotype" w:cs="Tahoma"/>
          <w:b/>
          <w:bCs/>
          <w:iCs/>
          <w:u w:val="single"/>
          <w:lang w:val="es-MX" w:eastAsia="es-ES_tradnl"/>
        </w:rPr>
        <w:t>No se publicarán los datos personales de niñas, niños y adolescentes</w:t>
      </w:r>
      <w:r w:rsidRPr="003C47CD">
        <w:rPr>
          <w:rFonts w:ascii="Palatino Linotype" w:eastAsia="Calibri" w:hAnsi="Palatino Linotype" w:cs="Tahoma"/>
          <w:bCs/>
          <w:iCs/>
          <w:lang w:val="es-MX" w:eastAsia="es-ES_tradnl"/>
        </w:rPr>
        <w:t>, a excepción del consentimiento de su representante y no sea contraria al interés superior de la niñez.</w:t>
      </w:r>
    </w:p>
    <w:p w14:paraId="44068B21" w14:textId="345C4E97" w:rsidR="003C47CD" w:rsidRDefault="003C47CD" w:rsidP="003C47CD">
      <w:pPr>
        <w:spacing w:line="360" w:lineRule="auto"/>
        <w:ind w:left="567" w:right="567"/>
        <w:jc w:val="both"/>
        <w:rPr>
          <w:rFonts w:ascii="Palatino Linotype" w:eastAsia="Calibri" w:hAnsi="Palatino Linotype" w:cs="Tahoma"/>
          <w:bCs/>
          <w:iCs/>
          <w:lang w:val="es-MX" w:eastAsia="es-ES_tradnl"/>
        </w:rPr>
      </w:pPr>
      <w:r w:rsidRPr="003C47CD">
        <w:rPr>
          <w:rFonts w:ascii="Palatino Linotype" w:eastAsia="Calibri" w:hAnsi="Palatino Linotype" w:cs="Tahoma"/>
          <w:bCs/>
          <w:iCs/>
          <w:lang w:val="es-MX" w:eastAsia="es-ES_tradnl"/>
        </w:rPr>
        <w:t>Tratándose de obligaciones de transparencia o análogas, se publicará el nombre de la o el representante, acompañado del seudónimo del menor.</w:t>
      </w:r>
    </w:p>
    <w:p w14:paraId="1DB20EA0" w14:textId="77777777" w:rsidR="00FB1336" w:rsidRPr="003C47CD" w:rsidRDefault="00FB1336" w:rsidP="003C47CD">
      <w:pPr>
        <w:spacing w:line="360" w:lineRule="auto"/>
        <w:ind w:left="567" w:right="567"/>
        <w:jc w:val="both"/>
        <w:rPr>
          <w:rFonts w:ascii="Palatino Linotype" w:eastAsia="Calibri" w:hAnsi="Palatino Linotype" w:cs="Tahoma"/>
          <w:bCs/>
          <w:iCs/>
          <w:lang w:val="es-MX" w:eastAsia="es-ES_tradnl"/>
        </w:rPr>
      </w:pPr>
    </w:p>
    <w:p w14:paraId="53240F76" w14:textId="50E8114A" w:rsidR="003C47CD" w:rsidRPr="003C47CD" w:rsidRDefault="003C47CD" w:rsidP="003C47CD">
      <w:pPr>
        <w:spacing w:line="360" w:lineRule="auto"/>
        <w:ind w:left="567" w:right="567"/>
        <w:jc w:val="both"/>
        <w:rPr>
          <w:rFonts w:ascii="Palatino Linotype" w:eastAsia="Calibri" w:hAnsi="Palatino Linotype" w:cs="Tahoma"/>
          <w:bCs/>
          <w:iCs/>
          <w:lang w:eastAsia="es-ES_tradnl"/>
        </w:rPr>
      </w:pPr>
      <w:r w:rsidRPr="003C47CD">
        <w:rPr>
          <w:rFonts w:ascii="Palatino Linotype" w:eastAsia="Calibri" w:hAnsi="Palatino Linotype" w:cs="Tahoma"/>
          <w:bCs/>
          <w:iCs/>
          <w:lang w:val="es-MX" w:eastAsia="es-ES_tradnl"/>
        </w:rPr>
        <w:t>El responsable podrá limitar el acceso de la o el representante a los datos personales sensibles de adolescentes, en aquellos casos que se puedan afectar sus derechos humanos siempre y cuando no contravenga el interés superior.</w:t>
      </w:r>
    </w:p>
    <w:p w14:paraId="20799DBE" w14:textId="77777777" w:rsidR="00E7386C" w:rsidRDefault="00E7386C" w:rsidP="00E7386C">
      <w:pPr>
        <w:tabs>
          <w:tab w:val="left" w:pos="4667"/>
        </w:tabs>
        <w:spacing w:line="360" w:lineRule="auto"/>
        <w:jc w:val="both"/>
        <w:rPr>
          <w:rFonts w:ascii="Palatino Linotype" w:eastAsia="Calibri" w:hAnsi="Palatino Linotype" w:cs="Tahoma"/>
          <w:iCs/>
          <w:sz w:val="22"/>
          <w:szCs w:val="22"/>
          <w:lang w:eastAsia="es-ES_tradnl"/>
        </w:rPr>
      </w:pPr>
    </w:p>
    <w:p w14:paraId="4D497B02" w14:textId="0B74DBC7" w:rsidR="00267E4E" w:rsidRDefault="003C47CD" w:rsidP="00267E4E">
      <w:pPr>
        <w:spacing w:line="360" w:lineRule="auto"/>
        <w:ind w:right="-28"/>
        <w:jc w:val="both"/>
        <w:rPr>
          <w:rFonts w:ascii="Palatino Linotype" w:eastAsia="Calibri" w:hAnsi="Palatino Linotype" w:cs="Tahoma"/>
          <w:bCs/>
          <w:iCs/>
          <w:sz w:val="22"/>
          <w:szCs w:val="22"/>
          <w:lang w:eastAsia="en-US"/>
        </w:rPr>
      </w:pPr>
      <w:r>
        <w:rPr>
          <w:rFonts w:ascii="Palatino Linotype" w:eastAsia="Calibri" w:hAnsi="Palatino Linotype" w:cs="Tahoma"/>
          <w:iCs/>
          <w:sz w:val="22"/>
          <w:szCs w:val="22"/>
          <w:lang w:eastAsia="es-ES_tradnl"/>
        </w:rPr>
        <w:t xml:space="preserve">Por lo anterior, </w:t>
      </w:r>
      <w:r w:rsidR="00226AC1">
        <w:rPr>
          <w:rFonts w:ascii="Palatino Linotype" w:eastAsia="Calibri" w:hAnsi="Palatino Linotype" w:cs="Tahoma"/>
          <w:iCs/>
          <w:sz w:val="22"/>
          <w:szCs w:val="22"/>
          <w:lang w:eastAsia="es-ES_tradnl"/>
        </w:rPr>
        <w:t>se concluye que d</w:t>
      </w:r>
      <w:r w:rsidR="00226AC1">
        <w:rPr>
          <w:rFonts w:ascii="Palatino Linotype" w:hAnsi="Palatino Linotype" w:cs="Tahoma"/>
          <w:sz w:val="22"/>
          <w:szCs w:val="22"/>
        </w:rPr>
        <w:t xml:space="preserve">erivado del análisis a la normatividad aplicable y a la estadística publicada, el Sujeto Obligado no genera estadística al nivel de desglose solicitado por el Particular, </w:t>
      </w:r>
      <w:r w:rsidR="00BF19D1">
        <w:rPr>
          <w:rFonts w:ascii="Palatino Linotype" w:hAnsi="Palatino Linotype" w:cs="Tahoma"/>
          <w:sz w:val="22"/>
          <w:szCs w:val="22"/>
        </w:rPr>
        <w:t>únicamente cuenta con el formato denominado Solicitud de Inscripción, el cual debe clasificarlo</w:t>
      </w:r>
      <w:r w:rsidR="00267E4E">
        <w:rPr>
          <w:rFonts w:ascii="Palatino Linotype" w:eastAsia="Calibri" w:hAnsi="Palatino Linotype" w:cs="Tahoma"/>
          <w:iCs/>
          <w:sz w:val="22"/>
          <w:szCs w:val="22"/>
          <w:lang w:eastAsia="es-ES_tradnl"/>
        </w:rPr>
        <w:t xml:space="preserve"> como confidencial y </w:t>
      </w:r>
      <w:r w:rsidR="00226AC1">
        <w:rPr>
          <w:rFonts w:ascii="Palatino Linotype" w:eastAsia="Calibri" w:hAnsi="Palatino Linotype" w:cs="Tahoma"/>
          <w:bCs/>
          <w:iCs/>
          <w:sz w:val="22"/>
          <w:szCs w:val="22"/>
          <w:lang w:eastAsia="en-US"/>
        </w:rPr>
        <w:t>proporcionar</w:t>
      </w:r>
      <w:r w:rsidR="00BF19D1">
        <w:rPr>
          <w:rFonts w:ascii="Palatino Linotype" w:eastAsia="Calibri" w:hAnsi="Palatino Linotype" w:cs="Tahoma"/>
          <w:bCs/>
          <w:iCs/>
          <w:sz w:val="22"/>
          <w:szCs w:val="22"/>
          <w:lang w:eastAsia="en-US"/>
        </w:rPr>
        <w:t xml:space="preserve"> el Acuerdo </w:t>
      </w:r>
      <w:r w:rsidR="00267E4E">
        <w:rPr>
          <w:rFonts w:ascii="Palatino Linotype" w:eastAsia="Calibri" w:hAnsi="Palatino Linotype" w:cs="Tahoma"/>
          <w:bCs/>
          <w:iCs/>
          <w:sz w:val="22"/>
          <w:szCs w:val="22"/>
          <w:lang w:eastAsia="en-US"/>
        </w:rPr>
        <w:t xml:space="preserve">que al efecto emita el Comité de Transparencia, </w:t>
      </w:r>
      <w:r w:rsidR="00ED72C6">
        <w:rPr>
          <w:rFonts w:ascii="Palatino Linotype" w:hAnsi="Palatino Linotype" w:cs="Tahoma"/>
          <w:sz w:val="22"/>
          <w:szCs w:val="22"/>
        </w:rPr>
        <w:t>en el que</w:t>
      </w:r>
      <w:r w:rsidR="00ED72C6" w:rsidRPr="00A50EAF">
        <w:rPr>
          <w:rFonts w:ascii="Palatino Linotype" w:hAnsi="Palatino Linotype" w:cs="Tahoma"/>
          <w:sz w:val="22"/>
          <w:szCs w:val="22"/>
        </w:rPr>
        <w:t xml:space="preserve"> se funde y motive la </w:t>
      </w:r>
      <w:r w:rsidR="00BF19D1">
        <w:rPr>
          <w:rFonts w:ascii="Palatino Linotype" w:hAnsi="Palatino Linotype" w:cs="Tahoma"/>
          <w:sz w:val="22"/>
          <w:szCs w:val="22"/>
        </w:rPr>
        <w:t xml:space="preserve">clasificación </w:t>
      </w:r>
      <w:r w:rsidR="00ED72C6" w:rsidRPr="00A50EAF">
        <w:rPr>
          <w:rFonts w:ascii="Palatino Linotype" w:hAnsi="Palatino Linotype" w:cs="Tahoma"/>
          <w:sz w:val="22"/>
          <w:szCs w:val="22"/>
        </w:rPr>
        <w:t xml:space="preserve">de la información </w:t>
      </w:r>
      <w:r w:rsidR="00FB1336">
        <w:rPr>
          <w:rFonts w:ascii="Palatino Linotype" w:hAnsi="Palatino Linotype" w:cs="Tahoma"/>
          <w:sz w:val="22"/>
          <w:szCs w:val="22"/>
        </w:rPr>
        <w:t xml:space="preserve">como </w:t>
      </w:r>
      <w:r w:rsidR="00ED72C6">
        <w:rPr>
          <w:rFonts w:ascii="Palatino Linotype" w:hAnsi="Palatino Linotype" w:cs="Tahoma"/>
          <w:sz w:val="22"/>
          <w:szCs w:val="22"/>
        </w:rPr>
        <w:t xml:space="preserve">confidencial, en términos de los artículos </w:t>
      </w:r>
      <w:r w:rsidR="00ED72C6" w:rsidRPr="008B1B7C">
        <w:rPr>
          <w:rFonts w:ascii="Palatino Linotype" w:hAnsi="Palatino Linotype" w:cs="Tahoma"/>
          <w:sz w:val="22"/>
          <w:szCs w:val="22"/>
        </w:rPr>
        <w:t>49, fracci</w:t>
      </w:r>
      <w:r w:rsidR="001144C6">
        <w:rPr>
          <w:rFonts w:ascii="Palatino Linotype" w:hAnsi="Palatino Linotype" w:cs="Tahoma"/>
          <w:sz w:val="22"/>
          <w:szCs w:val="22"/>
        </w:rPr>
        <w:t>ones</w:t>
      </w:r>
      <w:r w:rsidR="00ED72C6" w:rsidRPr="008B1B7C">
        <w:rPr>
          <w:rFonts w:ascii="Palatino Linotype" w:hAnsi="Palatino Linotype" w:cs="Tahoma"/>
          <w:sz w:val="22"/>
          <w:szCs w:val="22"/>
        </w:rPr>
        <w:t xml:space="preserve"> II</w:t>
      </w:r>
      <w:r w:rsidR="001144C6">
        <w:rPr>
          <w:rFonts w:ascii="Palatino Linotype" w:hAnsi="Palatino Linotype" w:cs="Tahoma"/>
          <w:sz w:val="22"/>
          <w:szCs w:val="22"/>
        </w:rPr>
        <w:t xml:space="preserve"> y VIII y</w:t>
      </w:r>
      <w:r w:rsidR="00ED72C6" w:rsidRPr="008B1B7C">
        <w:rPr>
          <w:rFonts w:ascii="Palatino Linotype" w:hAnsi="Palatino Linotype" w:cs="Tahoma"/>
          <w:sz w:val="22"/>
          <w:szCs w:val="22"/>
        </w:rPr>
        <w:t xml:space="preserve"> </w:t>
      </w:r>
      <w:r w:rsidR="00ED72C6" w:rsidRPr="00A50EAF">
        <w:rPr>
          <w:rFonts w:ascii="Palatino Linotype" w:hAnsi="Palatino Linotype" w:cs="Tahoma"/>
          <w:sz w:val="22"/>
          <w:szCs w:val="22"/>
        </w:rPr>
        <w:t>143, fracción I</w:t>
      </w:r>
      <w:r w:rsidR="00ED72C6">
        <w:rPr>
          <w:rFonts w:ascii="Palatino Linotype" w:hAnsi="Palatino Linotype" w:cs="Tahoma"/>
          <w:sz w:val="22"/>
          <w:szCs w:val="22"/>
        </w:rPr>
        <w:t>,</w:t>
      </w:r>
      <w:r w:rsidR="00ED72C6" w:rsidRPr="00A50EAF">
        <w:rPr>
          <w:rFonts w:ascii="Palatino Linotype" w:hAnsi="Palatino Linotype" w:cs="Tahoma"/>
          <w:sz w:val="22"/>
          <w:szCs w:val="22"/>
        </w:rPr>
        <w:t xml:space="preserve"> </w:t>
      </w:r>
      <w:r w:rsidR="00ED72C6" w:rsidRPr="008B1B7C">
        <w:rPr>
          <w:rFonts w:ascii="Palatino Linotype" w:hAnsi="Palatino Linotype" w:cs="Tahoma"/>
          <w:sz w:val="22"/>
          <w:szCs w:val="22"/>
        </w:rPr>
        <w:t>y 149</w:t>
      </w:r>
      <w:r w:rsidR="00ED72C6">
        <w:rPr>
          <w:rFonts w:ascii="Palatino Linotype" w:hAnsi="Palatino Linotype" w:cs="Tahoma"/>
          <w:sz w:val="22"/>
          <w:szCs w:val="22"/>
        </w:rPr>
        <w:t xml:space="preserve"> </w:t>
      </w:r>
      <w:r w:rsidR="00267E4E">
        <w:rPr>
          <w:rFonts w:ascii="Palatino Linotype" w:eastAsia="Calibri" w:hAnsi="Palatino Linotype" w:cs="Tahoma"/>
          <w:bCs/>
          <w:iCs/>
          <w:sz w:val="22"/>
          <w:szCs w:val="22"/>
          <w:lang w:eastAsia="en-US"/>
        </w:rPr>
        <w:t xml:space="preserve">de la Ley de Transparencia y Acceso a la Información del Estado de México y Municipios, así como </w:t>
      </w:r>
      <w:r w:rsidR="00267E4E">
        <w:rPr>
          <w:rFonts w:ascii="Palatino Linotype" w:eastAsia="Calibri" w:hAnsi="Palatino Linotype" w:cs="Tahoma"/>
          <w:bCs/>
          <w:iCs/>
          <w:sz w:val="22"/>
          <w:szCs w:val="22"/>
          <w:lang w:eastAsia="en-US"/>
        </w:rPr>
        <w:lastRenderedPageBreak/>
        <w:t xml:space="preserve">los </w:t>
      </w:r>
      <w:r w:rsidR="00267E4E" w:rsidRPr="003D3A9C">
        <w:rPr>
          <w:rFonts w:ascii="Palatino Linotype" w:eastAsia="Calibri" w:hAnsi="Palatino Linotype" w:cs="Tahoma"/>
          <w:bCs/>
          <w:iCs/>
          <w:sz w:val="22"/>
          <w:szCs w:val="22"/>
          <w:lang w:eastAsia="en-US"/>
        </w:rPr>
        <w:t>Lineamientos Generales en Materia de Clasificación y Desclasificación de la Información, así como para la Elaboración de Versiones Públicas</w:t>
      </w:r>
      <w:r w:rsidR="00267E4E">
        <w:rPr>
          <w:rFonts w:ascii="Palatino Linotype" w:eastAsia="Calibri" w:hAnsi="Palatino Linotype" w:cs="Tahoma"/>
          <w:bCs/>
          <w:iCs/>
          <w:sz w:val="22"/>
          <w:szCs w:val="22"/>
          <w:lang w:eastAsia="en-US"/>
        </w:rPr>
        <w:t>.</w:t>
      </w:r>
    </w:p>
    <w:p w14:paraId="74A53F76" w14:textId="501B18DA" w:rsidR="00E7386C" w:rsidRDefault="00E7386C" w:rsidP="00E7386C">
      <w:pPr>
        <w:tabs>
          <w:tab w:val="left" w:pos="4667"/>
        </w:tabs>
        <w:spacing w:line="360" w:lineRule="auto"/>
        <w:jc w:val="both"/>
        <w:rPr>
          <w:rFonts w:ascii="Palatino Linotype" w:eastAsia="Calibri" w:hAnsi="Palatino Linotype" w:cs="Tahoma"/>
          <w:iCs/>
          <w:sz w:val="22"/>
          <w:szCs w:val="22"/>
          <w:lang w:eastAsia="es-ES_tradnl"/>
        </w:rPr>
      </w:pPr>
    </w:p>
    <w:p w14:paraId="3F6834FB" w14:textId="1695BB80" w:rsidR="00267E4E" w:rsidRDefault="00267E4E" w:rsidP="008C6E88">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Ahora bien, por cuanto hace al </w:t>
      </w:r>
      <w:r w:rsidRPr="00267E4E">
        <w:rPr>
          <w:rFonts w:ascii="Palatino Linotype" w:eastAsia="Calibri" w:hAnsi="Palatino Linotype" w:cs="Tahoma"/>
          <w:i/>
          <w:iCs/>
          <w:sz w:val="22"/>
          <w:szCs w:val="22"/>
          <w:lang w:eastAsia="es-ES_tradnl"/>
        </w:rPr>
        <w:t>Documento que ampara la donación del espacio para la construcción del Jardín de niños en el área verde del Fraccionamiento</w:t>
      </w:r>
      <w:r>
        <w:rPr>
          <w:rFonts w:ascii="Palatino Linotype" w:eastAsia="Calibri" w:hAnsi="Palatino Linotype" w:cs="Tahoma"/>
          <w:iCs/>
          <w:sz w:val="22"/>
          <w:szCs w:val="22"/>
          <w:lang w:eastAsia="es-ES_tradnl"/>
        </w:rPr>
        <w:t xml:space="preserve"> (inform</w:t>
      </w:r>
      <w:r w:rsidR="00A34514">
        <w:rPr>
          <w:rFonts w:ascii="Palatino Linotype" w:eastAsia="Calibri" w:hAnsi="Palatino Linotype" w:cs="Tahoma"/>
          <w:iCs/>
          <w:sz w:val="22"/>
          <w:szCs w:val="22"/>
          <w:lang w:eastAsia="es-ES_tradnl"/>
        </w:rPr>
        <w:t>ación también requerida por el P</w:t>
      </w:r>
      <w:r>
        <w:rPr>
          <w:rFonts w:ascii="Palatino Linotype" w:eastAsia="Calibri" w:hAnsi="Palatino Linotype" w:cs="Tahoma"/>
          <w:iCs/>
          <w:sz w:val="22"/>
          <w:szCs w:val="22"/>
          <w:lang w:eastAsia="es-ES_tradnl"/>
        </w:rPr>
        <w:t xml:space="preserve">articular en la solicitud de acceso a la información con número de folio </w:t>
      </w:r>
      <w:r w:rsidRPr="00267E4E">
        <w:rPr>
          <w:rFonts w:ascii="Palatino Linotype" w:eastAsia="Calibri" w:hAnsi="Palatino Linotype" w:cs="Tahoma"/>
          <w:b/>
          <w:bCs/>
          <w:iCs/>
          <w:sz w:val="22"/>
          <w:szCs w:val="22"/>
          <w:lang w:eastAsia="es-ES_tradnl"/>
        </w:rPr>
        <w:t>00200/SEIEM/IP/2018</w:t>
      </w:r>
      <w:r>
        <w:rPr>
          <w:rFonts w:ascii="Palatino Linotype" w:eastAsia="Calibri" w:hAnsi="Palatino Linotype" w:cs="Tahoma"/>
          <w:b/>
          <w:bCs/>
          <w:iCs/>
          <w:sz w:val="22"/>
          <w:szCs w:val="22"/>
          <w:lang w:eastAsia="es-ES_tradnl"/>
        </w:rPr>
        <w:t xml:space="preserve">), </w:t>
      </w:r>
      <w:r w:rsidRPr="00267E4E">
        <w:rPr>
          <w:rFonts w:ascii="Palatino Linotype" w:eastAsia="Calibri" w:hAnsi="Palatino Linotype" w:cs="Tahoma"/>
          <w:bCs/>
          <w:iCs/>
          <w:sz w:val="22"/>
          <w:szCs w:val="22"/>
          <w:lang w:eastAsia="es-ES_tradnl"/>
        </w:rPr>
        <w:t>el Suje</w:t>
      </w:r>
      <w:r>
        <w:rPr>
          <w:rFonts w:ascii="Palatino Linotype" w:eastAsia="Calibri" w:hAnsi="Palatino Linotype" w:cs="Tahoma"/>
          <w:bCs/>
          <w:iCs/>
          <w:sz w:val="22"/>
          <w:szCs w:val="22"/>
          <w:lang w:eastAsia="es-ES_tradnl"/>
        </w:rPr>
        <w:t xml:space="preserve">to Obligado informó que </w:t>
      </w:r>
      <w:r w:rsidRPr="00E87BF6">
        <w:rPr>
          <w:rFonts w:ascii="Palatino Linotype" w:eastAsia="Calibri" w:hAnsi="Palatino Linotype" w:cs="Tahoma"/>
          <w:bCs/>
          <w:iCs/>
          <w:sz w:val="22"/>
          <w:szCs w:val="22"/>
          <w:lang w:eastAsia="es-ES_tradnl"/>
        </w:rPr>
        <w:t>la Unidad de Asuntos Jurídicos cuenta con la certificación de donación reali</w:t>
      </w:r>
      <w:r>
        <w:rPr>
          <w:rFonts w:ascii="Palatino Linotype" w:eastAsia="Calibri" w:hAnsi="Palatino Linotype" w:cs="Tahoma"/>
          <w:bCs/>
          <w:iCs/>
          <w:sz w:val="22"/>
          <w:szCs w:val="22"/>
          <w:lang w:eastAsia="es-ES_tradnl"/>
        </w:rPr>
        <w:t xml:space="preserve">zada por el H. Ayuntamiento de </w:t>
      </w:r>
      <w:r w:rsidRPr="00E87BF6">
        <w:rPr>
          <w:rFonts w:ascii="Palatino Linotype" w:eastAsia="Calibri" w:hAnsi="Palatino Linotype" w:cs="Tahoma"/>
          <w:bCs/>
          <w:iCs/>
          <w:sz w:val="22"/>
          <w:szCs w:val="22"/>
          <w:lang w:eastAsia="es-ES_tradnl"/>
        </w:rPr>
        <w:t>San Mateo Atenco a favor de este Organismo en la sesión extraordinaria de Cabildo de fecha 14 de septiembre del año 1985, bajo el acta XXXVI, así como certificado de posesión firmado por el Secretario del H. Ayuntamiento de San Mateo Atenco de fecha 09 de marzo</w:t>
      </w:r>
      <w:r w:rsidR="001B1E3B">
        <w:rPr>
          <w:rFonts w:ascii="Palatino Linotype" w:eastAsia="Calibri" w:hAnsi="Palatino Linotype" w:cs="Tahoma"/>
          <w:bCs/>
          <w:iCs/>
          <w:sz w:val="22"/>
          <w:szCs w:val="22"/>
          <w:lang w:eastAsia="es-ES_tradnl"/>
        </w:rPr>
        <w:t xml:space="preserve"> del año 1999, sin embargo, no entregó dichos documentos </w:t>
      </w:r>
      <w:r w:rsidR="008C6E88">
        <w:rPr>
          <w:rFonts w:ascii="Palatino Linotype" w:eastAsia="Calibri" w:hAnsi="Palatino Linotype" w:cs="Tahoma"/>
          <w:bCs/>
          <w:iCs/>
          <w:sz w:val="22"/>
          <w:szCs w:val="22"/>
          <w:lang w:eastAsia="es-ES_tradnl"/>
        </w:rPr>
        <w:t>y en su informe justifi</w:t>
      </w:r>
      <w:r w:rsidR="00A34514">
        <w:rPr>
          <w:rFonts w:ascii="Palatino Linotype" w:eastAsia="Calibri" w:hAnsi="Palatino Linotype" w:cs="Tahoma"/>
          <w:bCs/>
          <w:iCs/>
          <w:sz w:val="22"/>
          <w:szCs w:val="22"/>
          <w:lang w:eastAsia="es-ES_tradnl"/>
        </w:rPr>
        <w:t>cado argumentó que el P</w:t>
      </w:r>
      <w:r w:rsidR="008C6E88">
        <w:rPr>
          <w:rFonts w:ascii="Palatino Linotype" w:eastAsia="Calibri" w:hAnsi="Palatino Linotype" w:cs="Tahoma"/>
          <w:bCs/>
          <w:iCs/>
          <w:sz w:val="22"/>
          <w:szCs w:val="22"/>
          <w:lang w:eastAsia="es-ES_tradnl"/>
        </w:rPr>
        <w:t>articular no solicitó que se pusieran a la vista.</w:t>
      </w:r>
    </w:p>
    <w:p w14:paraId="6DC2C07C" w14:textId="77777777" w:rsidR="008C6E88" w:rsidRDefault="008C6E88" w:rsidP="008C6E88">
      <w:pPr>
        <w:tabs>
          <w:tab w:val="left" w:pos="4962"/>
        </w:tabs>
        <w:spacing w:line="360" w:lineRule="auto"/>
        <w:jc w:val="both"/>
        <w:rPr>
          <w:rFonts w:ascii="Palatino Linotype" w:eastAsia="Calibri" w:hAnsi="Palatino Linotype" w:cs="Tahoma"/>
          <w:bCs/>
          <w:iCs/>
          <w:sz w:val="22"/>
          <w:szCs w:val="22"/>
          <w:lang w:eastAsia="es-ES_tradnl"/>
        </w:rPr>
      </w:pPr>
    </w:p>
    <w:p w14:paraId="7E5A37D0" w14:textId="33608657" w:rsidR="008C6E88" w:rsidRDefault="008C6E88" w:rsidP="008C6E88">
      <w:pPr>
        <w:tabs>
          <w:tab w:val="left" w:pos="4962"/>
        </w:tabs>
        <w:spacing w:line="360" w:lineRule="auto"/>
        <w:jc w:val="both"/>
        <w:rPr>
          <w:rFonts w:ascii="Palatino Linotype" w:eastAsia="Calibri" w:hAnsi="Palatino Linotype" w:cs="Tahoma"/>
          <w:bCs/>
          <w:iCs/>
          <w:sz w:val="22"/>
          <w:szCs w:val="22"/>
          <w:lang w:val="es-MX" w:eastAsia="es-ES_tradnl"/>
        </w:rPr>
      </w:pPr>
      <w:r>
        <w:rPr>
          <w:rFonts w:ascii="Palatino Linotype" w:eastAsia="Calibri" w:hAnsi="Palatino Linotype" w:cs="Tahoma"/>
          <w:bCs/>
          <w:iCs/>
          <w:sz w:val="22"/>
          <w:szCs w:val="22"/>
          <w:lang w:eastAsia="es-ES_tradnl"/>
        </w:rPr>
        <w:t xml:space="preserve">Al respecto, cabe señalar que de una interpretación literal al requerimiento de información, tal como ha quedado expuesto, el Particular solicitó claramente el </w:t>
      </w:r>
      <w:r w:rsidRPr="008C6E88">
        <w:rPr>
          <w:rFonts w:ascii="Palatino Linotype" w:eastAsia="Calibri" w:hAnsi="Palatino Linotype" w:cs="Tahoma"/>
          <w:b/>
          <w:bCs/>
          <w:iCs/>
          <w:sz w:val="22"/>
          <w:szCs w:val="22"/>
          <w:u w:val="single"/>
          <w:lang w:eastAsia="es-ES_tradnl"/>
        </w:rPr>
        <w:t>documento</w:t>
      </w:r>
      <w:r w:rsidRPr="008C6E88">
        <w:rPr>
          <w:rFonts w:ascii="Palatino Linotype" w:eastAsia="Calibri" w:hAnsi="Palatino Linotype" w:cs="Tahoma"/>
          <w:b/>
          <w:bCs/>
          <w:iCs/>
          <w:sz w:val="22"/>
          <w:szCs w:val="22"/>
          <w:lang w:eastAsia="es-ES_tradnl"/>
        </w:rPr>
        <w:t xml:space="preserve"> </w:t>
      </w:r>
      <w:r w:rsidRPr="003F4B53">
        <w:rPr>
          <w:rFonts w:ascii="Palatino Linotype" w:eastAsia="Calibri" w:hAnsi="Palatino Linotype" w:cs="Tahoma"/>
          <w:bCs/>
          <w:iCs/>
          <w:sz w:val="22"/>
          <w:szCs w:val="22"/>
          <w:lang w:eastAsia="es-ES_tradnl"/>
        </w:rPr>
        <w:t>que ampara la donación del espacio para</w:t>
      </w:r>
      <w:r>
        <w:rPr>
          <w:rFonts w:ascii="Palatino Linotype" w:eastAsia="Calibri" w:hAnsi="Palatino Linotype" w:cs="Tahoma"/>
          <w:bCs/>
          <w:iCs/>
          <w:sz w:val="22"/>
          <w:szCs w:val="22"/>
          <w:lang w:eastAsia="es-ES_tradnl"/>
        </w:rPr>
        <w:t xml:space="preserve"> la construcción del Jardín de N</w:t>
      </w:r>
      <w:r w:rsidRPr="003F4B53">
        <w:rPr>
          <w:rFonts w:ascii="Palatino Linotype" w:eastAsia="Calibri" w:hAnsi="Palatino Linotype" w:cs="Tahoma"/>
          <w:bCs/>
          <w:iCs/>
          <w:sz w:val="22"/>
          <w:szCs w:val="22"/>
          <w:lang w:eastAsia="es-ES_tradnl"/>
        </w:rPr>
        <w:t>iños en el área verde del Fraccionamiento</w:t>
      </w:r>
      <w:r>
        <w:rPr>
          <w:rFonts w:ascii="Palatino Linotype" w:eastAsia="Calibri" w:hAnsi="Palatino Linotype" w:cs="Tahoma"/>
          <w:bCs/>
          <w:iCs/>
          <w:sz w:val="22"/>
          <w:szCs w:val="22"/>
          <w:lang w:eastAsia="es-ES_tradnl"/>
        </w:rPr>
        <w:t xml:space="preserve"> </w:t>
      </w:r>
      <w:r w:rsidRPr="008C6E88">
        <w:rPr>
          <w:rFonts w:ascii="Palatino Linotype" w:eastAsia="Calibri" w:hAnsi="Palatino Linotype" w:cs="Tahoma"/>
          <w:bCs/>
          <w:iCs/>
          <w:sz w:val="22"/>
          <w:szCs w:val="22"/>
          <w:lang w:eastAsia="es-ES_tradnl"/>
        </w:rPr>
        <w:t>Santa Elena, San Mateo Atenco</w:t>
      </w:r>
      <w:r>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val="es-MX" w:eastAsia="es-ES_tradnl"/>
        </w:rPr>
        <w:t xml:space="preserve">Por lo cual se advierte que el interés del ahora Recurrente es tener acceso al documento fuente no sólo a saber cuál fue el instrumento que ampara el acto jurídico que refiere. </w:t>
      </w:r>
    </w:p>
    <w:p w14:paraId="5BACF997" w14:textId="77777777" w:rsidR="008C6E88" w:rsidRDefault="008C6E88" w:rsidP="008C6E88">
      <w:pPr>
        <w:tabs>
          <w:tab w:val="left" w:pos="4962"/>
        </w:tabs>
        <w:spacing w:line="360" w:lineRule="auto"/>
        <w:jc w:val="both"/>
        <w:rPr>
          <w:rFonts w:ascii="Palatino Linotype" w:eastAsia="Calibri" w:hAnsi="Palatino Linotype" w:cs="Tahoma"/>
          <w:bCs/>
          <w:iCs/>
          <w:sz w:val="22"/>
          <w:szCs w:val="22"/>
          <w:lang w:val="es-MX" w:eastAsia="es-ES_tradnl"/>
        </w:rPr>
      </w:pPr>
    </w:p>
    <w:p w14:paraId="4F5FF9F1" w14:textId="29C4BD61" w:rsidR="001B5B5A" w:rsidRDefault="008C6E88" w:rsidP="008C6E88">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val="es-MX" w:eastAsia="es-ES_tradnl"/>
        </w:rPr>
        <w:t xml:space="preserve">En este sentido, </w:t>
      </w:r>
      <w:r w:rsidR="001B5B5A">
        <w:rPr>
          <w:rFonts w:ascii="Palatino Linotype" w:eastAsia="Calibri" w:hAnsi="Palatino Linotype" w:cs="Tahoma"/>
          <w:bCs/>
          <w:iCs/>
          <w:sz w:val="22"/>
          <w:szCs w:val="22"/>
          <w:lang w:val="es-MX" w:eastAsia="es-ES_tradnl"/>
        </w:rPr>
        <w:t xml:space="preserve">se obvia el análisis de la existencia de obligación normativa para determinar si el </w:t>
      </w:r>
      <w:r w:rsidR="001B5B5A" w:rsidRPr="00E7386C">
        <w:rPr>
          <w:rFonts w:ascii="Palatino Linotype" w:eastAsia="Calibri" w:hAnsi="Palatino Linotype" w:cs="Tahoma"/>
          <w:bCs/>
          <w:iCs/>
          <w:sz w:val="22"/>
          <w:szCs w:val="22"/>
          <w:lang w:eastAsia="es-ES_tradnl"/>
        </w:rPr>
        <w:t>Servicios Educativos Integrados al Estado de México</w:t>
      </w:r>
      <w:r w:rsidR="001B5B5A">
        <w:rPr>
          <w:rFonts w:ascii="Palatino Linotype" w:eastAsia="Calibri" w:hAnsi="Palatino Linotype" w:cs="Tahoma"/>
          <w:bCs/>
          <w:iCs/>
          <w:sz w:val="22"/>
          <w:szCs w:val="22"/>
          <w:lang w:eastAsia="es-ES_tradnl"/>
        </w:rPr>
        <w:t xml:space="preserve"> cuenta con la información solicitada, toda vez que </w:t>
      </w:r>
      <w:r>
        <w:rPr>
          <w:rFonts w:ascii="Palatino Linotype" w:eastAsia="Calibri" w:hAnsi="Palatino Linotype" w:cs="Tahoma"/>
          <w:bCs/>
          <w:iCs/>
          <w:sz w:val="22"/>
          <w:szCs w:val="22"/>
          <w:lang w:val="es-MX" w:eastAsia="es-ES_tradnl"/>
        </w:rPr>
        <w:t>el</w:t>
      </w:r>
      <w:r w:rsidR="001B5B5A">
        <w:rPr>
          <w:rFonts w:ascii="Palatino Linotype" w:eastAsia="Calibri" w:hAnsi="Palatino Linotype" w:cs="Tahoma"/>
          <w:bCs/>
          <w:iCs/>
          <w:sz w:val="22"/>
          <w:szCs w:val="22"/>
          <w:lang w:val="es-MX" w:eastAsia="es-ES_tradnl"/>
        </w:rPr>
        <w:t xml:space="preserve"> mismo</w:t>
      </w:r>
      <w:r>
        <w:rPr>
          <w:rFonts w:ascii="Palatino Linotype" w:eastAsia="Calibri" w:hAnsi="Palatino Linotype" w:cs="Tahoma"/>
          <w:bCs/>
          <w:iCs/>
          <w:sz w:val="22"/>
          <w:szCs w:val="22"/>
          <w:lang w:val="es-MX" w:eastAsia="es-ES_tradnl"/>
        </w:rPr>
        <w:t xml:space="preserve"> Sujeto Obligado manifestó de manera contundente </w:t>
      </w:r>
      <w:r w:rsidR="001B5B5A">
        <w:rPr>
          <w:rFonts w:ascii="Palatino Linotype" w:eastAsia="Calibri" w:hAnsi="Palatino Linotype" w:cs="Tahoma"/>
          <w:bCs/>
          <w:iCs/>
          <w:sz w:val="22"/>
          <w:szCs w:val="22"/>
          <w:lang w:val="es-MX" w:eastAsia="es-ES_tradnl"/>
        </w:rPr>
        <w:t>poseer</w:t>
      </w:r>
      <w:r>
        <w:rPr>
          <w:rFonts w:ascii="Palatino Linotype" w:eastAsia="Calibri" w:hAnsi="Palatino Linotype" w:cs="Tahoma"/>
          <w:bCs/>
          <w:iCs/>
          <w:sz w:val="22"/>
          <w:szCs w:val="22"/>
          <w:lang w:val="es-MX" w:eastAsia="es-ES_tradnl"/>
        </w:rPr>
        <w:t xml:space="preserve"> la información que atiende el requerimiento del Particular, al afirmar que </w:t>
      </w:r>
      <w:r w:rsidR="001B5B5A">
        <w:rPr>
          <w:rFonts w:ascii="Palatino Linotype" w:eastAsia="Calibri" w:hAnsi="Palatino Linotype" w:cs="Tahoma"/>
          <w:bCs/>
          <w:iCs/>
          <w:sz w:val="22"/>
          <w:szCs w:val="22"/>
          <w:lang w:val="es-MX" w:eastAsia="es-ES_tradnl"/>
        </w:rPr>
        <w:t xml:space="preserve"> su Unidad de Asuntos Jurídicos </w:t>
      </w:r>
      <w:r w:rsidRPr="00E87BF6">
        <w:rPr>
          <w:rFonts w:ascii="Palatino Linotype" w:eastAsia="Calibri" w:hAnsi="Palatino Linotype" w:cs="Tahoma"/>
          <w:bCs/>
          <w:iCs/>
          <w:sz w:val="22"/>
          <w:szCs w:val="22"/>
          <w:lang w:eastAsia="es-ES_tradnl"/>
        </w:rPr>
        <w:t>cuenta con</w:t>
      </w:r>
      <w:r w:rsidR="001B5B5A">
        <w:rPr>
          <w:rFonts w:ascii="Palatino Linotype" w:eastAsia="Calibri" w:hAnsi="Palatino Linotype" w:cs="Tahoma"/>
          <w:bCs/>
          <w:iCs/>
          <w:sz w:val="22"/>
          <w:szCs w:val="22"/>
          <w:lang w:eastAsia="es-ES_tradnl"/>
        </w:rPr>
        <w:t xml:space="preserve"> las documentales siguientes:</w:t>
      </w:r>
    </w:p>
    <w:p w14:paraId="7BA1EB7B" w14:textId="77777777" w:rsidR="001B5B5A" w:rsidRDefault="001B5B5A" w:rsidP="008C6E88">
      <w:pPr>
        <w:tabs>
          <w:tab w:val="left" w:pos="4962"/>
        </w:tabs>
        <w:spacing w:line="360" w:lineRule="auto"/>
        <w:jc w:val="both"/>
        <w:rPr>
          <w:rFonts w:ascii="Palatino Linotype" w:eastAsia="Calibri" w:hAnsi="Palatino Linotype" w:cs="Tahoma"/>
          <w:bCs/>
          <w:iCs/>
          <w:sz w:val="22"/>
          <w:szCs w:val="22"/>
          <w:lang w:eastAsia="es-ES_tradnl"/>
        </w:rPr>
      </w:pPr>
    </w:p>
    <w:p w14:paraId="6F1E473B" w14:textId="082FB56D" w:rsidR="001B5B5A" w:rsidRDefault="001B5B5A" w:rsidP="001232A1">
      <w:pPr>
        <w:pStyle w:val="Prrafodelista"/>
        <w:numPr>
          <w:ilvl w:val="0"/>
          <w:numId w:val="7"/>
        </w:numPr>
        <w:tabs>
          <w:tab w:val="left" w:pos="4962"/>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008C6E88" w:rsidRPr="001B5B5A">
        <w:rPr>
          <w:rFonts w:ascii="Palatino Linotype" w:eastAsia="Calibri" w:hAnsi="Palatino Linotype" w:cs="Tahoma"/>
          <w:bCs/>
          <w:iCs/>
          <w:szCs w:val="22"/>
          <w:lang w:eastAsia="es-ES_tradnl"/>
        </w:rPr>
        <w:t>ertificación de donación realizada por el H. Ayuntamiento de San Mateo Atenco a favor de este Organismo en la sesión extraordinaria de Cabildo de fecha 14 de septiembre de</w:t>
      </w:r>
      <w:r>
        <w:rPr>
          <w:rFonts w:ascii="Palatino Linotype" w:eastAsia="Calibri" w:hAnsi="Palatino Linotype" w:cs="Tahoma"/>
          <w:bCs/>
          <w:iCs/>
          <w:szCs w:val="22"/>
          <w:lang w:eastAsia="es-ES_tradnl"/>
        </w:rPr>
        <w:t>l año 1985, bajo el acta XXXVI; y,</w:t>
      </w:r>
    </w:p>
    <w:p w14:paraId="15EFB8C0" w14:textId="77777777" w:rsidR="00174385" w:rsidRDefault="00174385" w:rsidP="00174385">
      <w:pPr>
        <w:pStyle w:val="Prrafodelista"/>
        <w:tabs>
          <w:tab w:val="left" w:pos="4962"/>
        </w:tabs>
        <w:spacing w:line="360" w:lineRule="auto"/>
        <w:jc w:val="both"/>
        <w:rPr>
          <w:rFonts w:ascii="Palatino Linotype" w:eastAsia="Calibri" w:hAnsi="Palatino Linotype" w:cs="Tahoma"/>
          <w:bCs/>
          <w:iCs/>
          <w:szCs w:val="22"/>
          <w:lang w:eastAsia="es-ES_tradnl"/>
        </w:rPr>
      </w:pPr>
    </w:p>
    <w:p w14:paraId="06C9F1C3" w14:textId="6112C7A2" w:rsidR="008C6E88" w:rsidRPr="001B5B5A" w:rsidRDefault="001B5B5A" w:rsidP="001232A1">
      <w:pPr>
        <w:pStyle w:val="Prrafodelista"/>
        <w:numPr>
          <w:ilvl w:val="0"/>
          <w:numId w:val="7"/>
        </w:numPr>
        <w:tabs>
          <w:tab w:val="left" w:pos="4962"/>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008C6E88" w:rsidRPr="001B5B5A">
        <w:rPr>
          <w:rFonts w:ascii="Palatino Linotype" w:eastAsia="Calibri" w:hAnsi="Palatino Linotype" w:cs="Tahoma"/>
          <w:bCs/>
          <w:iCs/>
          <w:szCs w:val="22"/>
          <w:lang w:eastAsia="es-ES_tradnl"/>
        </w:rPr>
        <w:t>ertificado de posesión firmado por el Secretario del H. Ayuntamiento de San Mateo Atenco de fecha 09 de marzo del año 1999</w:t>
      </w:r>
      <w:r>
        <w:rPr>
          <w:rFonts w:ascii="Palatino Linotype" w:eastAsia="Calibri" w:hAnsi="Palatino Linotype" w:cs="Tahoma"/>
          <w:bCs/>
          <w:iCs/>
          <w:szCs w:val="22"/>
          <w:lang w:eastAsia="es-ES_tradnl"/>
        </w:rPr>
        <w:t>.</w:t>
      </w:r>
    </w:p>
    <w:p w14:paraId="15EFF518" w14:textId="77777777" w:rsidR="008C6E88" w:rsidRDefault="008C6E88" w:rsidP="008C6E88">
      <w:pPr>
        <w:tabs>
          <w:tab w:val="left" w:pos="4962"/>
        </w:tabs>
        <w:spacing w:line="360" w:lineRule="auto"/>
        <w:jc w:val="both"/>
        <w:rPr>
          <w:rFonts w:ascii="Palatino Linotype" w:eastAsia="Calibri" w:hAnsi="Palatino Linotype" w:cs="Tahoma"/>
          <w:bCs/>
          <w:iCs/>
          <w:sz w:val="22"/>
          <w:szCs w:val="22"/>
          <w:lang w:val="es-MX" w:eastAsia="es-ES_tradnl"/>
        </w:rPr>
      </w:pPr>
    </w:p>
    <w:p w14:paraId="5E86FBB7" w14:textId="1D53831B" w:rsidR="008C6E88" w:rsidRDefault="001B5B5A" w:rsidP="008C6E88">
      <w:pPr>
        <w:tabs>
          <w:tab w:val="left" w:pos="4962"/>
        </w:tabs>
        <w:spacing w:line="360" w:lineRule="auto"/>
        <w:jc w:val="both"/>
        <w:rPr>
          <w:rFonts w:ascii="Palatino Linotype" w:eastAsia="Calibri" w:hAnsi="Palatino Linotype" w:cs="Tahoma"/>
          <w:bCs/>
          <w:iCs/>
          <w:sz w:val="22"/>
          <w:szCs w:val="22"/>
          <w:lang w:val="es-MX" w:eastAsia="es-ES_tradnl"/>
        </w:rPr>
      </w:pPr>
      <w:r>
        <w:rPr>
          <w:rFonts w:ascii="Palatino Linotype" w:eastAsia="Calibri" w:hAnsi="Palatino Linotype" w:cs="Tahoma"/>
          <w:bCs/>
          <w:iCs/>
          <w:sz w:val="22"/>
          <w:szCs w:val="22"/>
          <w:lang w:val="es-MX" w:eastAsia="es-ES_tradnl"/>
        </w:rPr>
        <w:t>Al respecto, es menester citar el artículo 12 de la Ley de Transparencia y Acceso a la Información Pública del Estado de México y Municipios, el cual establece lo siguiente:</w:t>
      </w:r>
    </w:p>
    <w:p w14:paraId="7AB8C466" w14:textId="77777777" w:rsidR="001B5B5A" w:rsidRDefault="001B5B5A" w:rsidP="008C6E88">
      <w:pPr>
        <w:tabs>
          <w:tab w:val="left" w:pos="4962"/>
        </w:tabs>
        <w:spacing w:line="360" w:lineRule="auto"/>
        <w:jc w:val="both"/>
        <w:rPr>
          <w:rFonts w:ascii="Palatino Linotype" w:eastAsia="Calibri" w:hAnsi="Palatino Linotype" w:cs="Tahoma"/>
          <w:bCs/>
          <w:iCs/>
          <w:sz w:val="22"/>
          <w:szCs w:val="22"/>
          <w:lang w:val="es-MX" w:eastAsia="es-ES_tradnl"/>
        </w:rPr>
      </w:pPr>
    </w:p>
    <w:p w14:paraId="16C09DC1" w14:textId="77777777" w:rsidR="001B5B5A" w:rsidRPr="001B5B5A" w:rsidRDefault="001B5B5A" w:rsidP="001B5B5A">
      <w:pPr>
        <w:tabs>
          <w:tab w:val="left" w:pos="4962"/>
        </w:tabs>
        <w:spacing w:line="360" w:lineRule="auto"/>
        <w:ind w:left="567" w:right="567"/>
        <w:jc w:val="both"/>
        <w:rPr>
          <w:rFonts w:ascii="Palatino Linotype" w:eastAsia="Calibri" w:hAnsi="Palatino Linotype" w:cs="Tahoma"/>
          <w:bCs/>
          <w:iCs/>
          <w:szCs w:val="22"/>
          <w:lang w:val="es-MX" w:eastAsia="es-ES_tradnl"/>
        </w:rPr>
      </w:pPr>
      <w:r w:rsidRPr="001B5B5A">
        <w:rPr>
          <w:rFonts w:ascii="Palatino Linotype" w:eastAsia="Calibri" w:hAnsi="Palatino Linotype" w:cs="Tahoma"/>
          <w:b/>
          <w:bCs/>
          <w:iCs/>
          <w:szCs w:val="22"/>
          <w:lang w:val="es-MX" w:eastAsia="es-ES_tradnl"/>
        </w:rPr>
        <w:t xml:space="preserve">Artículo 12. </w:t>
      </w:r>
      <w:r w:rsidRPr="001B5B5A">
        <w:rPr>
          <w:rFonts w:ascii="Palatino Linotype" w:eastAsia="Calibri" w:hAnsi="Palatino Linotype" w:cs="Tahoma"/>
          <w:bCs/>
          <w:iCs/>
          <w:szCs w:val="22"/>
          <w:lang w:val="es-MX" w:eastAsia="es-ES_tradnl"/>
        </w:rPr>
        <w:t xml:space="preserve">Quienes generen, recopilen, administren, manejen, procesen, archiven o conserven información pública serán responsables de la misma en los términos de las disposiciones jurídicas aplicables. </w:t>
      </w:r>
    </w:p>
    <w:p w14:paraId="6E97324A" w14:textId="77777777" w:rsidR="001B5B5A" w:rsidRPr="001B5B5A" w:rsidRDefault="001B5B5A" w:rsidP="001B5B5A">
      <w:pPr>
        <w:tabs>
          <w:tab w:val="left" w:pos="4962"/>
        </w:tabs>
        <w:spacing w:line="360" w:lineRule="auto"/>
        <w:ind w:left="567" w:right="567"/>
        <w:jc w:val="both"/>
        <w:rPr>
          <w:rFonts w:ascii="Palatino Linotype" w:eastAsia="Calibri" w:hAnsi="Palatino Linotype" w:cs="Tahoma"/>
          <w:bCs/>
          <w:iCs/>
          <w:szCs w:val="22"/>
          <w:lang w:val="es-MX" w:eastAsia="es-ES_tradnl"/>
        </w:rPr>
      </w:pPr>
    </w:p>
    <w:p w14:paraId="27D9602D" w14:textId="7670BDCA" w:rsidR="001B5B5A" w:rsidRDefault="001B5B5A" w:rsidP="001B5B5A">
      <w:pPr>
        <w:tabs>
          <w:tab w:val="left" w:pos="4962"/>
        </w:tabs>
        <w:spacing w:line="360" w:lineRule="auto"/>
        <w:ind w:left="567" w:right="567"/>
        <w:jc w:val="both"/>
        <w:rPr>
          <w:rFonts w:ascii="Palatino Linotype" w:eastAsia="Calibri" w:hAnsi="Palatino Linotype" w:cs="Tahoma"/>
          <w:bCs/>
          <w:iCs/>
          <w:szCs w:val="22"/>
          <w:lang w:val="es-MX" w:eastAsia="es-ES_tradnl"/>
        </w:rPr>
      </w:pPr>
      <w:r w:rsidRPr="001B5B5A">
        <w:rPr>
          <w:rFonts w:ascii="Palatino Linotype" w:eastAsia="Calibri" w:hAnsi="Palatino Linotype" w:cs="Tahoma"/>
          <w:b/>
          <w:bCs/>
          <w:iCs/>
          <w:szCs w:val="22"/>
          <w:lang w:val="es-MX" w:eastAsia="es-ES_tradnl"/>
        </w:rPr>
        <w:t>Los sujetos obligados</w:t>
      </w:r>
      <w:r w:rsidRPr="001B5B5A">
        <w:rPr>
          <w:rFonts w:ascii="Palatino Linotype" w:eastAsia="Calibri" w:hAnsi="Palatino Linotype" w:cs="Tahoma"/>
          <w:bCs/>
          <w:iCs/>
          <w:szCs w:val="22"/>
          <w:lang w:val="es-MX" w:eastAsia="es-ES_tradnl"/>
        </w:rPr>
        <w:t xml:space="preserve"> sólo </w:t>
      </w:r>
      <w:r w:rsidRPr="001B5B5A">
        <w:rPr>
          <w:rFonts w:ascii="Palatino Linotype" w:eastAsia="Calibri" w:hAnsi="Palatino Linotype" w:cs="Tahoma"/>
          <w:b/>
          <w:bCs/>
          <w:iCs/>
          <w:szCs w:val="22"/>
          <w:lang w:val="es-MX" w:eastAsia="es-ES_tradnl"/>
        </w:rPr>
        <w:t>proporcionarán la información pública que se les requiera y que obre en sus archivos</w:t>
      </w:r>
      <w:r w:rsidRPr="001B5B5A">
        <w:rPr>
          <w:rFonts w:ascii="Palatino Linotype" w:eastAsia="Calibri" w:hAnsi="Palatino Linotype" w:cs="Tahoma"/>
          <w:bCs/>
          <w:iCs/>
          <w:szCs w:val="22"/>
          <w:lang w:val="es-MX" w:eastAsia="es-ES_tradnl"/>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1AB649C" w14:textId="77777777" w:rsidR="001B5B5A" w:rsidRDefault="001B5B5A" w:rsidP="001B5B5A">
      <w:pPr>
        <w:tabs>
          <w:tab w:val="left" w:pos="4962"/>
        </w:tabs>
        <w:spacing w:line="360" w:lineRule="auto"/>
        <w:ind w:right="567"/>
        <w:jc w:val="both"/>
        <w:rPr>
          <w:rFonts w:ascii="Palatino Linotype" w:eastAsia="Calibri" w:hAnsi="Palatino Linotype" w:cs="Tahoma"/>
          <w:bCs/>
          <w:iCs/>
          <w:szCs w:val="22"/>
          <w:lang w:val="es-MX" w:eastAsia="es-ES_tradnl"/>
        </w:rPr>
      </w:pPr>
    </w:p>
    <w:p w14:paraId="573FB745" w14:textId="05A663DD" w:rsidR="001B5B5A" w:rsidRDefault="001B5B5A" w:rsidP="00615073">
      <w:pPr>
        <w:tabs>
          <w:tab w:val="left" w:pos="4962"/>
        </w:tabs>
        <w:spacing w:line="360" w:lineRule="auto"/>
        <w:jc w:val="both"/>
        <w:rPr>
          <w:rFonts w:ascii="Palatino Linotype" w:eastAsia="Calibri" w:hAnsi="Palatino Linotype" w:cs="Tahoma"/>
          <w:bCs/>
          <w:iCs/>
          <w:sz w:val="22"/>
          <w:szCs w:val="22"/>
          <w:lang w:val="es-MX" w:eastAsia="es-ES_tradnl"/>
        </w:rPr>
      </w:pPr>
      <w:r>
        <w:rPr>
          <w:rFonts w:ascii="Palatino Linotype" w:eastAsia="Calibri" w:hAnsi="Palatino Linotype" w:cs="Tahoma"/>
          <w:bCs/>
          <w:iCs/>
          <w:sz w:val="22"/>
          <w:szCs w:val="22"/>
          <w:lang w:val="es-MX" w:eastAsia="es-ES_tradnl"/>
        </w:rPr>
        <w:t>Por lo anterior, es viable ordenar al Sujeto Obligado, la entrega a través del Sistema de Acceso a la Información Mexiquense de:</w:t>
      </w:r>
    </w:p>
    <w:p w14:paraId="4FD6FCA0" w14:textId="77777777" w:rsidR="001B5B5A" w:rsidRPr="001B5B5A" w:rsidRDefault="001B5B5A" w:rsidP="001B5B5A">
      <w:pPr>
        <w:tabs>
          <w:tab w:val="left" w:pos="4962"/>
        </w:tabs>
        <w:spacing w:line="360" w:lineRule="auto"/>
        <w:ind w:right="567"/>
        <w:jc w:val="both"/>
        <w:rPr>
          <w:rFonts w:ascii="Palatino Linotype" w:eastAsia="Calibri" w:hAnsi="Palatino Linotype" w:cs="Tahoma"/>
          <w:bCs/>
          <w:iCs/>
          <w:sz w:val="22"/>
          <w:szCs w:val="22"/>
          <w:lang w:val="es-MX" w:eastAsia="es-ES_tradnl"/>
        </w:rPr>
      </w:pPr>
    </w:p>
    <w:p w14:paraId="28D0C78A" w14:textId="77777777" w:rsidR="001B5B5A" w:rsidRDefault="001B5B5A" w:rsidP="001232A1">
      <w:pPr>
        <w:pStyle w:val="Prrafodelista"/>
        <w:numPr>
          <w:ilvl w:val="0"/>
          <w:numId w:val="8"/>
        </w:numPr>
        <w:tabs>
          <w:tab w:val="left" w:pos="4962"/>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ertificación de donación realizada por el H. Ayuntamiento de San Mateo Atenco a favor de este Organismo en la sesión extraordinaria de Cabildo de fecha 14 de septiembre de</w:t>
      </w:r>
      <w:r>
        <w:rPr>
          <w:rFonts w:ascii="Palatino Linotype" w:eastAsia="Calibri" w:hAnsi="Palatino Linotype" w:cs="Tahoma"/>
          <w:bCs/>
          <w:iCs/>
          <w:szCs w:val="22"/>
          <w:lang w:eastAsia="es-ES_tradnl"/>
        </w:rPr>
        <w:t>l año 1985, bajo el acta XXXVI; y,</w:t>
      </w:r>
    </w:p>
    <w:p w14:paraId="20386DAA" w14:textId="77777777" w:rsidR="00615073" w:rsidRDefault="00615073" w:rsidP="00615073">
      <w:pPr>
        <w:pStyle w:val="Prrafodelista"/>
        <w:tabs>
          <w:tab w:val="left" w:pos="4962"/>
        </w:tabs>
        <w:spacing w:line="360" w:lineRule="auto"/>
        <w:jc w:val="both"/>
        <w:rPr>
          <w:rFonts w:ascii="Palatino Linotype" w:eastAsia="Calibri" w:hAnsi="Palatino Linotype" w:cs="Tahoma"/>
          <w:bCs/>
          <w:iCs/>
          <w:szCs w:val="22"/>
          <w:lang w:eastAsia="es-ES_tradnl"/>
        </w:rPr>
      </w:pPr>
    </w:p>
    <w:p w14:paraId="6C83C7CE" w14:textId="77777777" w:rsidR="001B5B5A" w:rsidRDefault="001B5B5A" w:rsidP="001232A1">
      <w:pPr>
        <w:pStyle w:val="Prrafodelista"/>
        <w:numPr>
          <w:ilvl w:val="0"/>
          <w:numId w:val="8"/>
        </w:numPr>
        <w:tabs>
          <w:tab w:val="left" w:pos="4962"/>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ertificado de posesión firmado por el Secretario del H. Ayuntamiento de San Mateo Atenco de fecha 09 de marzo del año 1999</w:t>
      </w:r>
      <w:r>
        <w:rPr>
          <w:rFonts w:ascii="Palatino Linotype" w:eastAsia="Calibri" w:hAnsi="Palatino Linotype" w:cs="Tahoma"/>
          <w:bCs/>
          <w:iCs/>
          <w:szCs w:val="22"/>
          <w:lang w:eastAsia="es-ES_tradnl"/>
        </w:rPr>
        <w:t>.</w:t>
      </w:r>
    </w:p>
    <w:p w14:paraId="1CF43CB1" w14:textId="77777777" w:rsidR="00371843" w:rsidRPr="00371843" w:rsidRDefault="00371843" w:rsidP="00371843">
      <w:pPr>
        <w:pStyle w:val="Prrafodelista"/>
        <w:spacing w:line="360" w:lineRule="auto"/>
        <w:rPr>
          <w:rFonts w:ascii="Palatino Linotype" w:eastAsia="Calibri" w:hAnsi="Palatino Linotype" w:cs="Tahoma"/>
          <w:bCs/>
          <w:iCs/>
          <w:szCs w:val="22"/>
          <w:lang w:eastAsia="es-ES_tradnl"/>
        </w:rPr>
      </w:pPr>
    </w:p>
    <w:p w14:paraId="57075A21" w14:textId="77777777" w:rsidR="00226AC1" w:rsidRDefault="008B1B7C" w:rsidP="00226AC1">
      <w:pPr>
        <w:spacing w:line="360" w:lineRule="auto"/>
        <w:ind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 xml:space="preserve">Asimismo, en el supuesto de que la documentación descrita contenga información susceptible de clasificarse, deberá entregarla en versión pública acompañada del Acuerdo de Clasificación que </w:t>
      </w:r>
      <w:r>
        <w:rPr>
          <w:rFonts w:ascii="Palatino Linotype" w:hAnsi="Palatino Linotype" w:cs="Tahoma"/>
          <w:sz w:val="22"/>
          <w:szCs w:val="22"/>
        </w:rPr>
        <w:t xml:space="preserve">emita </w:t>
      </w:r>
      <w:r w:rsidRPr="00A50EAF">
        <w:rPr>
          <w:rFonts w:ascii="Palatino Linotype" w:hAnsi="Palatino Linotype" w:cs="Tahoma"/>
          <w:sz w:val="22"/>
          <w:szCs w:val="22"/>
        </w:rPr>
        <w:t xml:space="preserve">el Comité de Transparencia </w:t>
      </w:r>
      <w:r>
        <w:rPr>
          <w:rFonts w:ascii="Palatino Linotype" w:hAnsi="Palatino Linotype" w:cs="Tahoma"/>
          <w:sz w:val="22"/>
          <w:szCs w:val="22"/>
        </w:rPr>
        <w:t>en el que</w:t>
      </w:r>
      <w:r w:rsidRPr="00A50EAF">
        <w:rPr>
          <w:rFonts w:ascii="Palatino Linotype" w:hAnsi="Palatino Linotype" w:cs="Tahoma"/>
          <w:sz w:val="22"/>
          <w:szCs w:val="22"/>
        </w:rPr>
        <w:t xml:space="preserve"> se funde y motive la eliminación de la información </w:t>
      </w:r>
      <w:r>
        <w:rPr>
          <w:rFonts w:ascii="Palatino Linotype" w:hAnsi="Palatino Linotype" w:cs="Tahoma"/>
          <w:sz w:val="22"/>
          <w:szCs w:val="22"/>
        </w:rPr>
        <w:t xml:space="preserve">confidencial, en términos de los artículos </w:t>
      </w:r>
      <w:r w:rsidRPr="008B1B7C">
        <w:rPr>
          <w:rFonts w:ascii="Palatino Linotype" w:hAnsi="Palatino Linotype" w:cs="Tahoma"/>
          <w:sz w:val="22"/>
          <w:szCs w:val="22"/>
        </w:rPr>
        <w:t xml:space="preserve">49, fracción II, </w:t>
      </w:r>
      <w:r w:rsidRPr="00A50EAF">
        <w:rPr>
          <w:rFonts w:ascii="Palatino Linotype" w:hAnsi="Palatino Linotype" w:cs="Tahoma"/>
          <w:sz w:val="22"/>
          <w:szCs w:val="22"/>
        </w:rPr>
        <w:t>143, fracción I</w:t>
      </w:r>
      <w:r w:rsidR="004A5C47">
        <w:rPr>
          <w:rFonts w:ascii="Palatino Linotype" w:hAnsi="Palatino Linotype" w:cs="Tahoma"/>
          <w:sz w:val="22"/>
          <w:szCs w:val="22"/>
        </w:rPr>
        <w:t>,</w:t>
      </w:r>
      <w:r w:rsidRPr="00A50EAF">
        <w:rPr>
          <w:rFonts w:ascii="Palatino Linotype" w:hAnsi="Palatino Linotype" w:cs="Tahoma"/>
          <w:sz w:val="22"/>
          <w:szCs w:val="22"/>
        </w:rPr>
        <w:t xml:space="preserve"> </w:t>
      </w:r>
      <w:r w:rsidR="004A5C47" w:rsidRPr="008B1B7C">
        <w:rPr>
          <w:rFonts w:ascii="Palatino Linotype" w:hAnsi="Palatino Linotype" w:cs="Tahoma"/>
          <w:sz w:val="22"/>
          <w:szCs w:val="22"/>
        </w:rPr>
        <w:t>y 149</w:t>
      </w:r>
      <w:r w:rsidR="004A5C47">
        <w:rPr>
          <w:rFonts w:ascii="Palatino Linotype" w:hAnsi="Palatino Linotype" w:cs="Tahoma"/>
          <w:sz w:val="22"/>
          <w:szCs w:val="22"/>
        </w:rPr>
        <w:t xml:space="preserve"> </w:t>
      </w:r>
      <w:r w:rsidRPr="00A50EAF">
        <w:rPr>
          <w:rFonts w:ascii="Palatino Linotype" w:hAnsi="Palatino Linotype" w:cs="Tahoma"/>
          <w:sz w:val="22"/>
          <w:szCs w:val="22"/>
        </w:rPr>
        <w:t xml:space="preserve">de la Ley de Transparencia y Acceso a la Información Pública del </w:t>
      </w:r>
      <w:r w:rsidR="00226AC1">
        <w:rPr>
          <w:rFonts w:ascii="Palatino Linotype" w:hAnsi="Palatino Linotype" w:cs="Tahoma"/>
          <w:sz w:val="22"/>
          <w:szCs w:val="22"/>
        </w:rPr>
        <w:t xml:space="preserve">Estado de México y Municipios, </w:t>
      </w:r>
      <w:r w:rsidR="00226AC1">
        <w:rPr>
          <w:rFonts w:ascii="Palatino Linotype" w:eastAsia="Calibri" w:hAnsi="Palatino Linotype" w:cs="Tahoma"/>
          <w:bCs/>
          <w:iCs/>
          <w:sz w:val="22"/>
          <w:szCs w:val="22"/>
          <w:lang w:eastAsia="en-US"/>
        </w:rPr>
        <w:t xml:space="preserve">así como los </w:t>
      </w:r>
      <w:r w:rsidR="00226AC1" w:rsidRPr="003D3A9C">
        <w:rPr>
          <w:rFonts w:ascii="Palatino Linotype" w:eastAsia="Calibri" w:hAnsi="Palatino Linotype" w:cs="Tahoma"/>
          <w:bCs/>
          <w:iCs/>
          <w:sz w:val="22"/>
          <w:szCs w:val="22"/>
          <w:lang w:eastAsia="en-US"/>
        </w:rPr>
        <w:t>Lineamientos Generales en Materia de Clasificación y Desclasificación de la Información, así como para la Elaboración de Versiones Públicas</w:t>
      </w:r>
      <w:r w:rsidR="00226AC1">
        <w:rPr>
          <w:rFonts w:ascii="Palatino Linotype" w:eastAsia="Calibri" w:hAnsi="Palatino Linotype" w:cs="Tahoma"/>
          <w:bCs/>
          <w:iCs/>
          <w:sz w:val="22"/>
          <w:szCs w:val="22"/>
          <w:lang w:eastAsia="en-US"/>
        </w:rPr>
        <w:t>.</w:t>
      </w:r>
    </w:p>
    <w:p w14:paraId="6F329099" w14:textId="34E5B1DB" w:rsidR="008B1B7C" w:rsidRPr="00371843" w:rsidRDefault="008B1B7C" w:rsidP="008B1B7C">
      <w:pPr>
        <w:tabs>
          <w:tab w:val="left" w:pos="4962"/>
        </w:tabs>
        <w:spacing w:line="360" w:lineRule="auto"/>
        <w:jc w:val="both"/>
        <w:rPr>
          <w:rFonts w:ascii="Palatino Linotype" w:eastAsia="Calibri" w:hAnsi="Palatino Linotype" w:cs="Tahoma"/>
          <w:bCs/>
          <w:iCs/>
          <w:sz w:val="22"/>
          <w:szCs w:val="22"/>
          <w:lang w:eastAsia="es-ES_tradnl"/>
        </w:rPr>
      </w:pPr>
    </w:p>
    <w:p w14:paraId="0D8C0652" w14:textId="72B80119" w:rsidR="00024F39" w:rsidRDefault="002A474D" w:rsidP="00024F3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SEXT</w:t>
      </w:r>
      <w:r w:rsidR="00024F39" w:rsidRPr="00A50EAF">
        <w:rPr>
          <w:rFonts w:ascii="Palatino Linotype" w:hAnsi="Palatino Linotype" w:cs="Tahoma"/>
          <w:b/>
          <w:sz w:val="22"/>
          <w:szCs w:val="22"/>
        </w:rPr>
        <w:t xml:space="preserve">O. Decisión. </w:t>
      </w:r>
    </w:p>
    <w:p w14:paraId="4FDB25DF" w14:textId="77777777" w:rsidR="00024F39" w:rsidRDefault="00024F39" w:rsidP="00024F39">
      <w:pPr>
        <w:spacing w:line="360" w:lineRule="auto"/>
        <w:ind w:right="-93"/>
        <w:jc w:val="both"/>
        <w:rPr>
          <w:rFonts w:ascii="Palatino Linotype" w:hAnsi="Palatino Linotype" w:cs="Tahoma"/>
          <w:b/>
          <w:sz w:val="22"/>
          <w:szCs w:val="22"/>
        </w:rPr>
      </w:pPr>
    </w:p>
    <w:p w14:paraId="3ED2FE3B" w14:textId="7AE12FFF" w:rsidR="00ED72C6" w:rsidRDefault="00024F39" w:rsidP="00ED72C6">
      <w:pPr>
        <w:tabs>
          <w:tab w:val="left" w:pos="4962"/>
        </w:tabs>
        <w:spacing w:line="360" w:lineRule="auto"/>
        <w:jc w:val="both"/>
        <w:rPr>
          <w:rFonts w:ascii="Palatino Linotype" w:hAnsi="Palatino Linotype" w:cs="Tahoma"/>
          <w:sz w:val="22"/>
        </w:rPr>
      </w:pPr>
      <w:r w:rsidRPr="00A50EAF">
        <w:rPr>
          <w:rFonts w:ascii="Palatino Linotype" w:hAnsi="Palatino Linotype" w:cs="Tahoma"/>
          <w:sz w:val="22"/>
          <w:szCs w:val="22"/>
        </w:rPr>
        <w:t xml:space="preserve">Con fundamento en el artículo 186, fracción </w:t>
      </w:r>
      <w:r w:rsidR="00226AC1">
        <w:rPr>
          <w:rFonts w:ascii="Palatino Linotype" w:hAnsi="Palatino Linotype" w:cs="Tahoma"/>
          <w:sz w:val="22"/>
          <w:szCs w:val="22"/>
        </w:rPr>
        <w:t>I</w:t>
      </w:r>
      <w:r w:rsidR="00190934">
        <w:rPr>
          <w:rFonts w:ascii="Palatino Linotype" w:hAnsi="Palatino Linotype" w:cs="Tahoma"/>
          <w:sz w:val="22"/>
          <w:szCs w:val="22"/>
        </w:rPr>
        <w:t>II</w:t>
      </w:r>
      <w:r w:rsidRPr="00A50EAF">
        <w:rPr>
          <w:rFonts w:ascii="Palatino Linotype" w:hAnsi="Palatino Linotype" w:cs="Tahoma"/>
          <w:sz w:val="22"/>
          <w:szCs w:val="22"/>
        </w:rPr>
        <w:t>, de la Ley de Transparencia y Acceso a la Información Pública del Estado de México y Municipios, este Instituto considera procedente</w:t>
      </w:r>
      <w:r w:rsidR="00854A64">
        <w:rPr>
          <w:rFonts w:ascii="Palatino Linotype" w:hAnsi="Palatino Linotype" w:cs="Tahoma"/>
          <w:sz w:val="22"/>
          <w:szCs w:val="22"/>
        </w:rPr>
        <w:t xml:space="preserve"> </w:t>
      </w:r>
      <w:r w:rsidR="00854A64" w:rsidRPr="00AE490A">
        <w:rPr>
          <w:rFonts w:ascii="Palatino Linotype" w:hAnsi="Palatino Linotype" w:cs="Tahoma"/>
          <w:b/>
          <w:caps/>
          <w:sz w:val="22"/>
          <w:szCs w:val="22"/>
        </w:rPr>
        <w:t>Modificar</w:t>
      </w:r>
      <w:r w:rsidR="00854A64">
        <w:rPr>
          <w:rFonts w:ascii="Palatino Linotype" w:hAnsi="Palatino Linotype" w:cs="Tahoma"/>
          <w:sz w:val="22"/>
          <w:szCs w:val="22"/>
        </w:rPr>
        <w:t xml:space="preserve"> la respuesta y</w:t>
      </w:r>
      <w:r w:rsidRPr="00A50EAF">
        <w:rPr>
          <w:rFonts w:ascii="Palatino Linotype" w:hAnsi="Palatino Linotype" w:cs="Tahoma"/>
          <w:sz w:val="22"/>
          <w:szCs w:val="22"/>
        </w:rPr>
        <w:t xml:space="preserve"> </w:t>
      </w:r>
      <w:r>
        <w:rPr>
          <w:rFonts w:ascii="Palatino Linotype" w:hAnsi="Palatino Linotype" w:cs="Tahoma"/>
          <w:b/>
          <w:sz w:val="22"/>
          <w:szCs w:val="22"/>
        </w:rPr>
        <w:t>ORDENA</w:t>
      </w:r>
      <w:r w:rsidRPr="00A50EAF">
        <w:rPr>
          <w:rFonts w:ascii="Palatino Linotype" w:hAnsi="Palatino Linotype" w:cs="Tahoma"/>
          <w:b/>
          <w:sz w:val="22"/>
          <w:szCs w:val="22"/>
        </w:rPr>
        <w:t xml:space="preserve">R </w:t>
      </w:r>
      <w:r w:rsidR="00226AC1" w:rsidRPr="00226AC1">
        <w:rPr>
          <w:rFonts w:ascii="Palatino Linotype" w:hAnsi="Palatino Linotype" w:cs="Tahoma"/>
          <w:sz w:val="22"/>
          <w:szCs w:val="22"/>
        </w:rPr>
        <w:t>a</w:t>
      </w:r>
      <w:r w:rsidR="00226AC1">
        <w:rPr>
          <w:rFonts w:ascii="Palatino Linotype" w:hAnsi="Palatino Linotype" w:cs="Tahoma"/>
          <w:b/>
          <w:sz w:val="22"/>
          <w:szCs w:val="22"/>
        </w:rPr>
        <w:t xml:space="preserve"> </w:t>
      </w:r>
      <w:r w:rsidR="00226AC1" w:rsidRPr="00226AC1">
        <w:rPr>
          <w:rFonts w:ascii="Palatino Linotype" w:hAnsi="Palatino Linotype" w:cs="Tahoma"/>
          <w:sz w:val="22"/>
          <w:szCs w:val="22"/>
          <w:lang w:val="es-MX"/>
        </w:rPr>
        <w:t>Servicios Educativos Integrados al Estado de México</w:t>
      </w:r>
      <w:r w:rsidR="00226AC1">
        <w:rPr>
          <w:rFonts w:ascii="Palatino Linotype" w:hAnsi="Palatino Linotype" w:cs="Tahoma"/>
          <w:sz w:val="22"/>
          <w:szCs w:val="22"/>
          <w:lang w:val="es-MX"/>
        </w:rPr>
        <w:t>,</w:t>
      </w:r>
      <w:r w:rsidR="00ED72C6" w:rsidRPr="00ED72C6">
        <w:rPr>
          <w:rFonts w:ascii="Palatino Linotype" w:hAnsi="Palatino Linotype" w:cs="Tahoma"/>
          <w:sz w:val="22"/>
          <w:szCs w:val="24"/>
        </w:rPr>
        <w:t xml:space="preserve"> </w:t>
      </w:r>
      <w:r w:rsidR="00ED72C6" w:rsidRPr="005B3636">
        <w:rPr>
          <w:rFonts w:ascii="Palatino Linotype" w:hAnsi="Palatino Linotype" w:cs="Tahoma"/>
          <w:sz w:val="22"/>
          <w:szCs w:val="24"/>
        </w:rPr>
        <w:t>la entrega vía el Sistema de Acceso a la Información Mexiquense (SAIMEX)</w:t>
      </w:r>
      <w:r w:rsidR="00ED72C6">
        <w:rPr>
          <w:rFonts w:ascii="Palatino Linotype" w:hAnsi="Palatino Linotype" w:cs="Tahoma"/>
          <w:sz w:val="22"/>
          <w:szCs w:val="24"/>
        </w:rPr>
        <w:t xml:space="preserve">, respecto </w:t>
      </w:r>
      <w:r w:rsidR="00ED72C6">
        <w:rPr>
          <w:rFonts w:ascii="Palatino Linotype" w:eastAsia="Calibri" w:hAnsi="Palatino Linotype" w:cs="Tahoma"/>
          <w:iCs/>
          <w:sz w:val="22"/>
          <w:szCs w:val="22"/>
          <w:lang w:eastAsia="es-ES_tradnl"/>
        </w:rPr>
        <w:t xml:space="preserve">del </w:t>
      </w:r>
      <w:r w:rsidR="00ED72C6">
        <w:rPr>
          <w:rFonts w:ascii="Palatino Linotype" w:eastAsia="Calibri" w:hAnsi="Palatino Linotype" w:cs="Tahoma"/>
          <w:bCs/>
          <w:iCs/>
          <w:sz w:val="22"/>
          <w:szCs w:val="22"/>
          <w:lang w:eastAsia="es-ES_tradnl"/>
        </w:rPr>
        <w:t>Jardín de Niños</w:t>
      </w:r>
      <w:r w:rsidR="00ED72C6" w:rsidRPr="00793186">
        <w:rPr>
          <w:rFonts w:ascii="Palatino Linotype" w:eastAsia="Calibri" w:hAnsi="Palatino Linotype" w:cs="Tahoma"/>
          <w:bCs/>
          <w:iCs/>
          <w:sz w:val="22"/>
          <w:szCs w:val="22"/>
          <w:lang w:eastAsia="es-ES_tradnl"/>
        </w:rPr>
        <w:t xml:space="preserve"> </w:t>
      </w:r>
      <w:r w:rsidR="00DA5B8D" w:rsidRPr="00DA5B8D">
        <w:rPr>
          <w:rFonts w:ascii="Palatino Linotype" w:eastAsia="Calibri" w:hAnsi="Palatino Linotype" w:cs="Tahoma"/>
          <w:bCs/>
          <w:iCs/>
          <w:sz w:val="22"/>
          <w:szCs w:val="22"/>
          <w:lang w:eastAsia="es-ES_tradnl"/>
        </w:rPr>
        <w:t>Jesús Romero Flores</w:t>
      </w:r>
      <w:r w:rsidR="00ED72C6">
        <w:rPr>
          <w:rFonts w:ascii="Palatino Linotype" w:eastAsia="Calibri" w:hAnsi="Palatino Linotype" w:cs="Tahoma"/>
          <w:bCs/>
          <w:iCs/>
          <w:sz w:val="22"/>
          <w:szCs w:val="22"/>
          <w:lang w:eastAsia="es-ES_tradnl"/>
        </w:rPr>
        <w:t xml:space="preserve">, ubicado en el </w:t>
      </w:r>
      <w:r w:rsidR="00ED72C6" w:rsidRPr="00615073">
        <w:rPr>
          <w:rFonts w:ascii="Palatino Linotype" w:eastAsia="Calibri" w:hAnsi="Palatino Linotype" w:cs="Tahoma"/>
          <w:bCs/>
          <w:iCs/>
          <w:sz w:val="22"/>
          <w:szCs w:val="22"/>
          <w:lang w:eastAsia="es-ES_tradnl"/>
        </w:rPr>
        <w:t>Fraccionamiento Santa Elena, San Mateo Atenco,</w:t>
      </w:r>
      <w:r w:rsidR="00ED72C6" w:rsidRPr="00615073">
        <w:rPr>
          <w:rFonts w:ascii="Palatino Linotype" w:eastAsia="Calibri" w:hAnsi="Palatino Linotype" w:cs="Tahoma"/>
          <w:b/>
          <w:bCs/>
          <w:iCs/>
          <w:sz w:val="22"/>
          <w:szCs w:val="22"/>
          <w:lang w:eastAsia="es-ES_tradnl"/>
        </w:rPr>
        <w:t xml:space="preserve"> </w:t>
      </w:r>
      <w:r w:rsidR="00FB1336" w:rsidRPr="00FB1336">
        <w:rPr>
          <w:rFonts w:ascii="Palatino Linotype" w:eastAsia="Calibri" w:hAnsi="Palatino Linotype" w:cs="Tahoma"/>
          <w:bCs/>
          <w:iCs/>
          <w:sz w:val="22"/>
          <w:szCs w:val="22"/>
          <w:lang w:eastAsia="es-ES_tradnl"/>
        </w:rPr>
        <w:t>de</w:t>
      </w:r>
      <w:r w:rsidR="00FB1336">
        <w:rPr>
          <w:rFonts w:ascii="Palatino Linotype" w:eastAsia="Calibri" w:hAnsi="Palatino Linotype" w:cs="Tahoma"/>
          <w:b/>
          <w:bCs/>
          <w:iCs/>
          <w:sz w:val="22"/>
          <w:szCs w:val="22"/>
          <w:lang w:eastAsia="es-ES_tradnl"/>
        </w:rPr>
        <w:t xml:space="preserve"> </w:t>
      </w:r>
      <w:r w:rsidR="00ED72C6">
        <w:rPr>
          <w:rFonts w:ascii="Palatino Linotype" w:eastAsia="Calibri" w:hAnsi="Palatino Linotype" w:cs="Tahoma"/>
          <w:bCs/>
          <w:iCs/>
          <w:sz w:val="22"/>
          <w:szCs w:val="22"/>
          <w:lang w:eastAsia="es-ES_tradnl"/>
        </w:rPr>
        <w:t>lo siguiente</w:t>
      </w:r>
      <w:r w:rsidR="00ED72C6" w:rsidRPr="005B3636">
        <w:rPr>
          <w:rFonts w:ascii="Palatino Linotype" w:hAnsi="Palatino Linotype" w:cs="Tahoma"/>
          <w:sz w:val="22"/>
          <w:szCs w:val="24"/>
        </w:rPr>
        <w:t>:</w:t>
      </w:r>
    </w:p>
    <w:p w14:paraId="45290AE4" w14:textId="77777777" w:rsidR="00ED72C6" w:rsidRDefault="00ED72C6" w:rsidP="00024F39">
      <w:pPr>
        <w:spacing w:line="360" w:lineRule="auto"/>
        <w:ind w:right="-93"/>
        <w:jc w:val="both"/>
        <w:rPr>
          <w:rFonts w:ascii="Palatino Linotype" w:hAnsi="Palatino Linotype" w:cs="Tahoma"/>
          <w:sz w:val="22"/>
          <w:szCs w:val="22"/>
        </w:rPr>
      </w:pPr>
    </w:p>
    <w:p w14:paraId="33ADEB17" w14:textId="54707193" w:rsidR="00FB1336" w:rsidRDefault="00FB1336" w:rsidP="00FB1336">
      <w:pPr>
        <w:pStyle w:val="Prrafodelista"/>
        <w:numPr>
          <w:ilvl w:val="0"/>
          <w:numId w:val="9"/>
        </w:numPr>
        <w:spacing w:line="360" w:lineRule="auto"/>
        <w:jc w:val="both"/>
        <w:rPr>
          <w:rFonts w:ascii="Palatino Linotype" w:hAnsi="Palatino Linotype" w:cs="Tahoma"/>
        </w:rPr>
      </w:pPr>
      <w:r>
        <w:rPr>
          <w:rFonts w:ascii="Palatino Linotype" w:hAnsi="Palatino Linotype" w:cs="Tahoma"/>
        </w:rPr>
        <w:t>E</w:t>
      </w:r>
      <w:r w:rsidR="00ED72C6" w:rsidRPr="00ED72C6">
        <w:rPr>
          <w:rFonts w:ascii="Palatino Linotype" w:hAnsi="Palatino Linotype" w:cs="Tahoma"/>
        </w:rPr>
        <w:t xml:space="preserve">l Acuerdo de Clasificación </w:t>
      </w:r>
      <w:r>
        <w:rPr>
          <w:rFonts w:ascii="Palatino Linotype" w:hAnsi="Palatino Linotype" w:cs="Tahoma"/>
        </w:rPr>
        <w:t>del documento denominado Solicitud de Inscripción</w:t>
      </w:r>
      <w:r w:rsidRPr="00FB1336">
        <w:rPr>
          <w:rFonts w:ascii="Palatino Linotype" w:hAnsi="Palatino Linotype" w:cs="Tahoma"/>
        </w:rPr>
        <w:t>,</w:t>
      </w:r>
      <w:r>
        <w:rPr>
          <w:rFonts w:ascii="Palatino Linotype" w:hAnsi="Palatino Linotype" w:cs="Tahoma"/>
        </w:rPr>
        <w:t xml:space="preserve"> emitido por el Comité de Transparencia,</w:t>
      </w:r>
      <w:r w:rsidRPr="00FB1336">
        <w:rPr>
          <w:rFonts w:ascii="Palatino Linotype" w:hAnsi="Palatino Linotype" w:cs="Tahoma"/>
        </w:rPr>
        <w:t xml:space="preserve"> en el que se funde y motive la clasificación de la información como confidencial, en términos de los artículos 49, fracci</w:t>
      </w:r>
      <w:r w:rsidR="00101FFB">
        <w:rPr>
          <w:rFonts w:ascii="Palatino Linotype" w:hAnsi="Palatino Linotype" w:cs="Tahoma"/>
        </w:rPr>
        <w:t>ones</w:t>
      </w:r>
      <w:r w:rsidRPr="00FB1336">
        <w:rPr>
          <w:rFonts w:ascii="Palatino Linotype" w:hAnsi="Palatino Linotype" w:cs="Tahoma"/>
        </w:rPr>
        <w:t xml:space="preserve"> II</w:t>
      </w:r>
      <w:r w:rsidR="00101FFB">
        <w:rPr>
          <w:rFonts w:ascii="Palatino Linotype" w:hAnsi="Palatino Linotype" w:cs="Tahoma"/>
        </w:rPr>
        <w:t xml:space="preserve"> y VIII</w:t>
      </w:r>
      <w:r w:rsidRPr="00FB1336">
        <w:rPr>
          <w:rFonts w:ascii="Palatino Linotype" w:hAnsi="Palatino Linotype" w:cs="Tahoma"/>
        </w:rPr>
        <w:t xml:space="preserve">, 143, fracción I, y 149 de la Ley de Transparencia y Acceso a la Información del Estado de México y Municipios, así como los Lineamientos Generales en Materia de </w:t>
      </w:r>
      <w:r w:rsidRPr="00FB1336">
        <w:rPr>
          <w:rFonts w:ascii="Palatino Linotype" w:hAnsi="Palatino Linotype" w:cs="Tahoma"/>
        </w:rPr>
        <w:lastRenderedPageBreak/>
        <w:t>Clasificación y Desclasificación de la Información, así como para la Elaboración de Versiones Públicas.</w:t>
      </w:r>
    </w:p>
    <w:p w14:paraId="78C1F8BA" w14:textId="77777777" w:rsidR="006A6A54" w:rsidRDefault="006A6A54" w:rsidP="006A6A54">
      <w:pPr>
        <w:pStyle w:val="Prrafodelista"/>
        <w:spacing w:line="360" w:lineRule="auto"/>
        <w:jc w:val="both"/>
        <w:rPr>
          <w:rFonts w:ascii="Palatino Linotype" w:hAnsi="Palatino Linotype" w:cs="Tahoma"/>
        </w:rPr>
      </w:pPr>
    </w:p>
    <w:p w14:paraId="31D25ECC" w14:textId="1942FE7A" w:rsidR="00ED72C6" w:rsidRPr="00FB1336" w:rsidRDefault="00ED72C6" w:rsidP="00FB1336">
      <w:pPr>
        <w:numPr>
          <w:ilvl w:val="0"/>
          <w:numId w:val="9"/>
        </w:numPr>
        <w:tabs>
          <w:tab w:val="left" w:pos="4962"/>
        </w:tabs>
        <w:spacing w:line="360" w:lineRule="auto"/>
        <w:ind w:left="709" w:hanging="426"/>
        <w:jc w:val="both"/>
        <w:rPr>
          <w:rFonts w:ascii="Palatino Linotype" w:eastAsia="Calibri" w:hAnsi="Palatino Linotype" w:cs="Tahoma"/>
          <w:iCs/>
          <w:sz w:val="22"/>
          <w:szCs w:val="22"/>
          <w:lang w:eastAsia="es-ES_tradnl"/>
        </w:rPr>
      </w:pPr>
      <w:r>
        <w:rPr>
          <w:rFonts w:ascii="Palatino Linotype" w:eastAsia="Calibri" w:hAnsi="Palatino Linotype" w:cs="Tahoma"/>
          <w:bCs/>
          <w:iCs/>
          <w:sz w:val="22"/>
          <w:szCs w:val="22"/>
          <w:lang w:eastAsia="es-ES_tradnl"/>
        </w:rPr>
        <w:t>Los d</w:t>
      </w:r>
      <w:r w:rsidRPr="003F4B53">
        <w:rPr>
          <w:rFonts w:ascii="Palatino Linotype" w:eastAsia="Calibri" w:hAnsi="Palatino Linotype" w:cs="Tahoma"/>
          <w:bCs/>
          <w:iCs/>
          <w:sz w:val="22"/>
          <w:szCs w:val="22"/>
          <w:lang w:eastAsia="es-ES_tradnl"/>
        </w:rPr>
        <w:t>ocumento</w:t>
      </w:r>
      <w:r>
        <w:rPr>
          <w:rFonts w:ascii="Palatino Linotype" w:eastAsia="Calibri" w:hAnsi="Palatino Linotype" w:cs="Tahoma"/>
          <w:bCs/>
          <w:iCs/>
          <w:sz w:val="22"/>
          <w:szCs w:val="22"/>
          <w:lang w:eastAsia="es-ES_tradnl"/>
        </w:rPr>
        <w:t>s, en su caso en versión pública,</w:t>
      </w:r>
      <w:r w:rsidRPr="003F4B53">
        <w:rPr>
          <w:rFonts w:ascii="Palatino Linotype" w:eastAsia="Calibri" w:hAnsi="Palatino Linotype" w:cs="Tahoma"/>
          <w:bCs/>
          <w:iCs/>
          <w:sz w:val="22"/>
          <w:szCs w:val="22"/>
          <w:lang w:eastAsia="es-ES_tradnl"/>
        </w:rPr>
        <w:t xml:space="preserve"> que ampara</w:t>
      </w:r>
      <w:r>
        <w:rPr>
          <w:rFonts w:ascii="Palatino Linotype" w:eastAsia="Calibri" w:hAnsi="Palatino Linotype" w:cs="Tahoma"/>
          <w:bCs/>
          <w:iCs/>
          <w:sz w:val="22"/>
          <w:szCs w:val="22"/>
          <w:lang w:eastAsia="es-ES_tradnl"/>
        </w:rPr>
        <w:t>n</w:t>
      </w:r>
      <w:r w:rsidRPr="003F4B53">
        <w:rPr>
          <w:rFonts w:ascii="Palatino Linotype" w:eastAsia="Calibri" w:hAnsi="Palatino Linotype" w:cs="Tahoma"/>
          <w:bCs/>
          <w:iCs/>
          <w:sz w:val="22"/>
          <w:szCs w:val="22"/>
          <w:lang w:eastAsia="es-ES_tradnl"/>
        </w:rPr>
        <w:t xml:space="preserve"> la donación del espacio para</w:t>
      </w:r>
      <w:r>
        <w:rPr>
          <w:rFonts w:ascii="Palatino Linotype" w:eastAsia="Calibri" w:hAnsi="Palatino Linotype" w:cs="Tahoma"/>
          <w:bCs/>
          <w:iCs/>
          <w:sz w:val="22"/>
          <w:szCs w:val="22"/>
          <w:lang w:eastAsia="es-ES_tradnl"/>
        </w:rPr>
        <w:t xml:space="preserve"> la construcción del Jardín de N</w:t>
      </w:r>
      <w:r w:rsidRPr="003F4B53">
        <w:rPr>
          <w:rFonts w:ascii="Palatino Linotype" w:eastAsia="Calibri" w:hAnsi="Palatino Linotype" w:cs="Tahoma"/>
          <w:bCs/>
          <w:iCs/>
          <w:sz w:val="22"/>
          <w:szCs w:val="22"/>
          <w:lang w:eastAsia="es-ES_tradnl"/>
        </w:rPr>
        <w:t>iños en el área verde del Fraccionamiento</w:t>
      </w:r>
      <w:r>
        <w:rPr>
          <w:rFonts w:ascii="Palatino Linotype" w:eastAsia="Calibri" w:hAnsi="Palatino Linotype" w:cs="Tahoma"/>
          <w:bCs/>
          <w:iCs/>
          <w:sz w:val="22"/>
          <w:szCs w:val="22"/>
          <w:lang w:eastAsia="es-ES_tradnl"/>
        </w:rPr>
        <w:t>, consistentes en:</w:t>
      </w:r>
    </w:p>
    <w:p w14:paraId="7606A2DB" w14:textId="77777777" w:rsidR="00FB1336" w:rsidRPr="00E358C8" w:rsidRDefault="00FB1336" w:rsidP="00FB1336">
      <w:pPr>
        <w:tabs>
          <w:tab w:val="left" w:pos="4962"/>
        </w:tabs>
        <w:spacing w:line="360" w:lineRule="auto"/>
        <w:jc w:val="both"/>
        <w:rPr>
          <w:rFonts w:ascii="Palatino Linotype" w:eastAsia="Calibri" w:hAnsi="Palatino Linotype" w:cs="Tahoma"/>
          <w:iCs/>
          <w:sz w:val="22"/>
          <w:szCs w:val="22"/>
          <w:lang w:eastAsia="es-ES_tradnl"/>
        </w:rPr>
      </w:pPr>
    </w:p>
    <w:p w14:paraId="6E8B8EB9" w14:textId="1BD869CD" w:rsidR="00ED72C6" w:rsidRDefault="00ED72C6" w:rsidP="00FB1336">
      <w:pPr>
        <w:pStyle w:val="Prrafodelista"/>
        <w:numPr>
          <w:ilvl w:val="0"/>
          <w:numId w:val="10"/>
        </w:numPr>
        <w:tabs>
          <w:tab w:val="left" w:pos="4962"/>
        </w:tabs>
        <w:spacing w:line="360" w:lineRule="auto"/>
        <w:ind w:left="993" w:hanging="283"/>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ertificación de donación realizada por el H. Ayuntamiento de San Mateo Atenco en la sesión extraordinaria de Cabildo de fecha 14 de septiembre de</w:t>
      </w:r>
      <w:r>
        <w:rPr>
          <w:rFonts w:ascii="Palatino Linotype" w:eastAsia="Calibri" w:hAnsi="Palatino Linotype" w:cs="Tahoma"/>
          <w:bCs/>
          <w:iCs/>
          <w:szCs w:val="22"/>
          <w:lang w:eastAsia="es-ES_tradnl"/>
        </w:rPr>
        <w:t>l año 1985, bajo el acta XXXVI; y,</w:t>
      </w:r>
    </w:p>
    <w:p w14:paraId="52E7E192" w14:textId="77777777" w:rsidR="00FB1336" w:rsidRPr="00FB1336" w:rsidRDefault="00FB1336" w:rsidP="00FB1336">
      <w:pPr>
        <w:tabs>
          <w:tab w:val="left" w:pos="4962"/>
        </w:tabs>
        <w:spacing w:line="360" w:lineRule="auto"/>
        <w:jc w:val="both"/>
        <w:rPr>
          <w:rFonts w:ascii="Palatino Linotype" w:eastAsia="Calibri" w:hAnsi="Palatino Linotype" w:cs="Tahoma"/>
          <w:bCs/>
          <w:iCs/>
          <w:szCs w:val="22"/>
          <w:lang w:eastAsia="es-ES_tradnl"/>
        </w:rPr>
      </w:pPr>
    </w:p>
    <w:p w14:paraId="7AEF4E82" w14:textId="60ECD564" w:rsidR="00ED72C6" w:rsidRDefault="00ED72C6" w:rsidP="00FB1336">
      <w:pPr>
        <w:pStyle w:val="Prrafodelista"/>
        <w:numPr>
          <w:ilvl w:val="0"/>
          <w:numId w:val="10"/>
        </w:numPr>
        <w:tabs>
          <w:tab w:val="left" w:pos="4962"/>
        </w:tabs>
        <w:spacing w:line="360" w:lineRule="auto"/>
        <w:ind w:left="993" w:hanging="283"/>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 xml:space="preserve">ertificado de posesión firmado por el Secretario del H. Ayuntamiento de San Mateo Atenco de fecha </w:t>
      </w:r>
      <w:r w:rsidR="006A6A54">
        <w:rPr>
          <w:rFonts w:ascii="Palatino Linotype" w:eastAsia="Calibri" w:hAnsi="Palatino Linotype" w:cs="Tahoma"/>
          <w:bCs/>
          <w:iCs/>
          <w:szCs w:val="22"/>
          <w:lang w:eastAsia="es-ES_tradnl"/>
        </w:rPr>
        <w:t>nueve</w:t>
      </w:r>
      <w:r w:rsidRPr="001B5B5A">
        <w:rPr>
          <w:rFonts w:ascii="Palatino Linotype" w:eastAsia="Calibri" w:hAnsi="Palatino Linotype" w:cs="Tahoma"/>
          <w:bCs/>
          <w:iCs/>
          <w:szCs w:val="22"/>
          <w:lang w:eastAsia="es-ES_tradnl"/>
        </w:rPr>
        <w:t xml:space="preserve"> de marzo del año </w:t>
      </w:r>
      <w:r w:rsidR="006A6A54">
        <w:rPr>
          <w:rFonts w:ascii="Palatino Linotype" w:eastAsia="Calibri" w:hAnsi="Palatino Linotype" w:cs="Tahoma"/>
          <w:bCs/>
          <w:iCs/>
          <w:szCs w:val="22"/>
          <w:lang w:eastAsia="es-ES_tradnl"/>
        </w:rPr>
        <w:t>mil novecientos noventa y nueve</w:t>
      </w:r>
      <w:r>
        <w:rPr>
          <w:rFonts w:ascii="Palatino Linotype" w:eastAsia="Calibri" w:hAnsi="Palatino Linotype" w:cs="Tahoma"/>
          <w:bCs/>
          <w:iCs/>
          <w:szCs w:val="22"/>
          <w:lang w:eastAsia="es-ES_tradnl"/>
        </w:rPr>
        <w:t>.</w:t>
      </w:r>
    </w:p>
    <w:p w14:paraId="320A4CC9" w14:textId="77777777" w:rsidR="00ED72C6" w:rsidRPr="001B5B5A" w:rsidRDefault="00ED72C6" w:rsidP="00590344">
      <w:pPr>
        <w:pStyle w:val="Prrafodelista"/>
        <w:tabs>
          <w:tab w:val="left" w:pos="4962"/>
        </w:tabs>
        <w:spacing w:line="360" w:lineRule="auto"/>
        <w:ind w:left="426" w:hanging="426"/>
        <w:jc w:val="both"/>
        <w:rPr>
          <w:rFonts w:ascii="Palatino Linotype" w:eastAsia="Calibri" w:hAnsi="Palatino Linotype" w:cs="Tahoma"/>
          <w:bCs/>
          <w:iCs/>
          <w:szCs w:val="22"/>
          <w:lang w:eastAsia="es-ES_tradnl"/>
        </w:rPr>
      </w:pPr>
    </w:p>
    <w:p w14:paraId="3A2952CE" w14:textId="7B2E50C2" w:rsidR="00ED72C6" w:rsidRPr="00ED72C6" w:rsidRDefault="00ED72C6" w:rsidP="00590344">
      <w:pPr>
        <w:spacing w:line="360" w:lineRule="auto"/>
        <w:ind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Asimismo, e</w:t>
      </w:r>
      <w:r w:rsidRPr="00ED72C6">
        <w:rPr>
          <w:rFonts w:ascii="Palatino Linotype" w:eastAsia="Calibri" w:hAnsi="Palatino Linotype" w:cs="Tahoma"/>
          <w:bCs/>
          <w:iCs/>
          <w:sz w:val="22"/>
          <w:szCs w:val="22"/>
          <w:lang w:eastAsia="es-ES_tradnl"/>
        </w:rPr>
        <w:t xml:space="preserve">n el supuesto de que la documentación descrita contenga información susceptible de clasificarse, deberá entregarla en versión pública acompañada del Acuerdo de Clasificación que </w:t>
      </w:r>
      <w:r w:rsidRPr="00ED72C6">
        <w:rPr>
          <w:rFonts w:ascii="Palatino Linotype" w:hAnsi="Palatino Linotype" w:cs="Tahoma"/>
          <w:sz w:val="22"/>
          <w:szCs w:val="22"/>
        </w:rPr>
        <w:t>emita el Comité de Transparencia en el que se funde y motive la eliminación de la información confidencial, en términos de los artículos 49, fracci</w:t>
      </w:r>
      <w:r w:rsidR="006A6A54">
        <w:rPr>
          <w:rFonts w:ascii="Palatino Linotype" w:hAnsi="Palatino Linotype" w:cs="Tahoma"/>
          <w:sz w:val="22"/>
          <w:szCs w:val="22"/>
        </w:rPr>
        <w:t>ones</w:t>
      </w:r>
      <w:r w:rsidRPr="00ED72C6">
        <w:rPr>
          <w:rFonts w:ascii="Palatino Linotype" w:hAnsi="Palatino Linotype" w:cs="Tahoma"/>
          <w:sz w:val="22"/>
          <w:szCs w:val="22"/>
        </w:rPr>
        <w:t xml:space="preserve"> II</w:t>
      </w:r>
      <w:r w:rsidR="006A6A54">
        <w:rPr>
          <w:rFonts w:ascii="Palatino Linotype" w:hAnsi="Palatino Linotype" w:cs="Tahoma"/>
          <w:sz w:val="22"/>
          <w:szCs w:val="22"/>
        </w:rPr>
        <w:t xml:space="preserve"> y IV</w:t>
      </w:r>
      <w:r w:rsidRPr="00ED72C6">
        <w:rPr>
          <w:rFonts w:ascii="Palatino Linotype" w:hAnsi="Palatino Linotype" w:cs="Tahoma"/>
          <w:sz w:val="22"/>
          <w:szCs w:val="22"/>
        </w:rPr>
        <w:t xml:space="preserve">, 143, fracción I y 149 de la Ley de Transparencia y Acceso a la Información Pública del Estado de México y Municipios, </w:t>
      </w:r>
      <w:r w:rsidRPr="00ED72C6">
        <w:rPr>
          <w:rFonts w:ascii="Palatino Linotype" w:eastAsia="Calibri" w:hAnsi="Palatino Linotype" w:cs="Tahoma"/>
          <w:bCs/>
          <w:iCs/>
          <w:sz w:val="22"/>
          <w:szCs w:val="22"/>
          <w:lang w:eastAsia="en-US"/>
        </w:rPr>
        <w:t>así como los Lineamientos Generales en Materia de Clasificación y Desclasificación de la Información, así como para la Elaboración de Versiones Públicas.</w:t>
      </w:r>
    </w:p>
    <w:p w14:paraId="042BCE48" w14:textId="77777777" w:rsidR="00ED72C6" w:rsidRDefault="00ED72C6" w:rsidP="00024F39">
      <w:pPr>
        <w:spacing w:line="360" w:lineRule="auto"/>
        <w:ind w:right="-93"/>
        <w:jc w:val="both"/>
        <w:rPr>
          <w:rFonts w:ascii="Palatino Linotype" w:hAnsi="Palatino Linotype" w:cs="Tahoma"/>
          <w:sz w:val="22"/>
          <w:szCs w:val="22"/>
        </w:rPr>
      </w:pPr>
    </w:p>
    <w:p w14:paraId="3EDFFEFA" w14:textId="77777777" w:rsidR="00210EDF" w:rsidRDefault="00210EDF" w:rsidP="00210EDF">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32459337" w14:textId="77777777" w:rsidR="00210EDF" w:rsidRPr="005B3636" w:rsidRDefault="00210EDF" w:rsidP="00210EDF">
      <w:pPr>
        <w:spacing w:line="360" w:lineRule="auto"/>
        <w:jc w:val="both"/>
        <w:rPr>
          <w:rFonts w:ascii="Palatino Linotype" w:eastAsia="Calibri" w:hAnsi="Palatino Linotype" w:cs="Tahoma"/>
          <w:bCs/>
          <w:sz w:val="22"/>
          <w:lang w:eastAsia="en-US"/>
        </w:rPr>
      </w:pPr>
    </w:p>
    <w:p w14:paraId="322D6904" w14:textId="77777777" w:rsidR="00210EDF" w:rsidRPr="005B3636" w:rsidRDefault="00210EDF" w:rsidP="00210EDF">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13229599" w14:textId="77777777" w:rsidR="00210EDF" w:rsidRPr="005B3636" w:rsidRDefault="00210EDF" w:rsidP="00210EDF">
      <w:pPr>
        <w:spacing w:line="360" w:lineRule="auto"/>
        <w:jc w:val="center"/>
        <w:rPr>
          <w:rFonts w:ascii="Palatino Linotype" w:hAnsi="Palatino Linotype" w:cs="Tahoma"/>
          <w:b/>
          <w:bCs/>
          <w:sz w:val="22"/>
          <w:lang w:val="es-ES_tradnl"/>
        </w:rPr>
      </w:pPr>
    </w:p>
    <w:p w14:paraId="30D1CB93" w14:textId="0C796A06" w:rsidR="00210EDF" w:rsidRDefault="00210EDF" w:rsidP="00210EDF">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lang w:val="es-ES_tradnl"/>
        </w:rPr>
        <w:lastRenderedPageBreak/>
        <w:t xml:space="preserve">PRIMERO. </w:t>
      </w:r>
      <w:r w:rsidRPr="005B3636">
        <w:rPr>
          <w:rFonts w:ascii="Palatino Linotype" w:hAnsi="Palatino Linotype" w:cs="Tahoma"/>
          <w:sz w:val="22"/>
        </w:rPr>
        <w:t xml:space="preserve">Se </w:t>
      </w:r>
      <w:r w:rsidR="002D18FE">
        <w:rPr>
          <w:rFonts w:ascii="Palatino Linotype" w:hAnsi="Palatino Linotype" w:cs="Tahoma"/>
          <w:b/>
          <w:sz w:val="22"/>
        </w:rPr>
        <w:t>MODIFICA</w:t>
      </w:r>
      <w:r w:rsidRPr="005B3636">
        <w:rPr>
          <w:rFonts w:ascii="Palatino Linotype" w:hAnsi="Palatino Linotype" w:cs="Tahoma"/>
          <w:b/>
          <w:sz w:val="22"/>
        </w:rPr>
        <w:t xml:space="preserve"> </w:t>
      </w:r>
      <w:r w:rsidRPr="005B3636">
        <w:rPr>
          <w:rFonts w:ascii="Palatino Linotype" w:hAnsi="Palatino Linotype" w:cs="Tahoma"/>
          <w:sz w:val="22"/>
        </w:rPr>
        <w:t>la respuesta recaída</w:t>
      </w:r>
      <w:r w:rsidRPr="005B3636">
        <w:rPr>
          <w:rFonts w:ascii="Palatino Linotype" w:hAnsi="Palatino Linotype" w:cs="Tahoma"/>
          <w:b/>
          <w:sz w:val="22"/>
        </w:rPr>
        <w:t xml:space="preserve"> </w:t>
      </w:r>
      <w:r w:rsidR="002D18FE">
        <w:rPr>
          <w:rFonts w:ascii="Palatino Linotype" w:hAnsi="Palatino Linotype" w:cs="Tahoma"/>
          <w:sz w:val="22"/>
        </w:rPr>
        <w:t>a la solicitud</w:t>
      </w:r>
      <w:r w:rsidRPr="005B3636">
        <w:rPr>
          <w:rFonts w:ascii="Palatino Linotype" w:hAnsi="Palatino Linotype" w:cs="Tahoma"/>
          <w:sz w:val="22"/>
        </w:rPr>
        <w:t xml:space="preserve"> de acceso a la información</w:t>
      </w:r>
      <w:r w:rsidR="006A6A54">
        <w:rPr>
          <w:rFonts w:ascii="Palatino Linotype" w:hAnsi="Palatino Linotype" w:cs="Tahoma"/>
          <w:sz w:val="22"/>
        </w:rPr>
        <w:t xml:space="preserve"> pública</w:t>
      </w:r>
      <w:r w:rsidRPr="005B3636">
        <w:rPr>
          <w:rFonts w:ascii="Palatino Linotype" w:hAnsi="Palatino Linotype" w:cs="Tahoma"/>
          <w:sz w:val="22"/>
        </w:rPr>
        <w:t xml:space="preserve">, </w:t>
      </w:r>
      <w:r w:rsidRPr="005B3636">
        <w:rPr>
          <w:rFonts w:ascii="Palatino Linotype" w:hAnsi="Palatino Linotype" w:cs="Tahoma"/>
          <w:bCs/>
          <w:sz w:val="22"/>
          <w:szCs w:val="22"/>
        </w:rPr>
        <w:t xml:space="preserve">por resultar </w:t>
      </w:r>
      <w:r w:rsidRPr="00226AC1">
        <w:rPr>
          <w:rFonts w:ascii="Palatino Linotype" w:hAnsi="Palatino Linotype" w:cs="Tahoma"/>
          <w:b/>
          <w:bCs/>
          <w:sz w:val="22"/>
          <w:szCs w:val="22"/>
        </w:rPr>
        <w:t>fundados</w:t>
      </w:r>
      <w:r w:rsidRPr="005B3636">
        <w:rPr>
          <w:rFonts w:ascii="Palatino Linotype" w:hAnsi="Palatino Linotype" w:cs="Tahoma"/>
          <w:bCs/>
          <w:sz w:val="22"/>
          <w:szCs w:val="22"/>
        </w:rPr>
        <w:t xml:space="preserve"> los agravios en </w:t>
      </w:r>
      <w:r w:rsidR="002D18FE">
        <w:rPr>
          <w:rFonts w:ascii="Palatino Linotype" w:hAnsi="Palatino Linotype" w:cs="Tahoma"/>
          <w:bCs/>
          <w:sz w:val="22"/>
          <w:szCs w:val="22"/>
        </w:rPr>
        <w:t>el</w:t>
      </w:r>
      <w:r w:rsidRPr="005B3636">
        <w:rPr>
          <w:rFonts w:ascii="Palatino Linotype" w:hAnsi="Palatino Linotype" w:cs="Tahoma"/>
          <w:bCs/>
          <w:sz w:val="22"/>
          <w:szCs w:val="22"/>
        </w:rPr>
        <w:t xml:space="preserve"> Recurso de Revisión </w:t>
      </w:r>
      <w:r w:rsidR="00615073">
        <w:rPr>
          <w:rFonts w:ascii="Palatino Linotype" w:eastAsia="Calibri" w:hAnsi="Palatino Linotype" w:cs="Tahoma"/>
          <w:sz w:val="22"/>
          <w:szCs w:val="22"/>
          <w:lang w:eastAsia="es-ES_tradnl"/>
        </w:rPr>
        <w:t>04571</w:t>
      </w:r>
      <w:r w:rsidRPr="00AA73E1">
        <w:rPr>
          <w:rFonts w:ascii="Palatino Linotype" w:eastAsia="Calibri" w:hAnsi="Palatino Linotype" w:cs="Tahoma"/>
          <w:sz w:val="22"/>
          <w:szCs w:val="22"/>
          <w:lang w:eastAsia="es-ES_tradnl"/>
        </w:rPr>
        <w:t xml:space="preserve">/INFOEM/IP/RR/2018, </w:t>
      </w:r>
      <w:r w:rsidRPr="005B3636">
        <w:rPr>
          <w:rFonts w:ascii="Palatino Linotype" w:hAnsi="Palatino Linotype" w:cs="Tahoma"/>
          <w:bCs/>
          <w:iCs/>
          <w:sz w:val="22"/>
          <w:szCs w:val="24"/>
          <w:lang w:val="es-ES_tradnl"/>
        </w:rPr>
        <w:t xml:space="preserve">en términos </w:t>
      </w:r>
      <w:r>
        <w:rPr>
          <w:rFonts w:ascii="Palatino Linotype" w:hAnsi="Palatino Linotype" w:cs="Tahoma"/>
          <w:bCs/>
          <w:iCs/>
          <w:sz w:val="22"/>
          <w:szCs w:val="24"/>
          <w:lang w:val="es-ES_tradnl"/>
        </w:rPr>
        <w:t>de</w:t>
      </w:r>
      <w:r w:rsidR="00700633">
        <w:rPr>
          <w:rFonts w:ascii="Palatino Linotype" w:hAnsi="Palatino Linotype" w:cs="Tahoma"/>
          <w:bCs/>
          <w:iCs/>
          <w:sz w:val="22"/>
          <w:szCs w:val="24"/>
          <w:lang w:val="es-ES_tradnl"/>
        </w:rPr>
        <w:t xml:space="preserve"> </w:t>
      </w:r>
      <w:r w:rsidR="00615073">
        <w:rPr>
          <w:rFonts w:ascii="Palatino Linotype" w:hAnsi="Palatino Linotype" w:cs="Tahoma"/>
          <w:bCs/>
          <w:iCs/>
          <w:sz w:val="22"/>
          <w:szCs w:val="24"/>
          <w:lang w:val="es-ES_tradnl"/>
        </w:rPr>
        <w:t>l</w:t>
      </w:r>
      <w:r w:rsidR="00700633">
        <w:rPr>
          <w:rFonts w:ascii="Palatino Linotype" w:hAnsi="Palatino Linotype" w:cs="Tahoma"/>
          <w:bCs/>
          <w:iCs/>
          <w:sz w:val="22"/>
          <w:szCs w:val="24"/>
          <w:lang w:val="es-ES_tradnl"/>
        </w:rPr>
        <w:t>os</w:t>
      </w:r>
      <w:r w:rsidRPr="005B3636">
        <w:rPr>
          <w:rFonts w:ascii="Palatino Linotype" w:hAnsi="Palatino Linotype" w:cs="Tahoma"/>
          <w:bCs/>
          <w:iCs/>
          <w:sz w:val="22"/>
          <w:szCs w:val="24"/>
          <w:lang w:val="es-ES_tradnl"/>
        </w:rPr>
        <w:t xml:space="preserve"> Considerando</w:t>
      </w:r>
      <w:r w:rsidR="00700633">
        <w:rPr>
          <w:rFonts w:ascii="Palatino Linotype" w:hAnsi="Palatino Linotype" w:cs="Tahoma"/>
          <w:bCs/>
          <w:iCs/>
          <w:sz w:val="22"/>
          <w:szCs w:val="24"/>
          <w:lang w:val="es-ES_tradnl"/>
        </w:rPr>
        <w:t>s</w:t>
      </w:r>
      <w:r w:rsidR="002D18FE">
        <w:rPr>
          <w:rFonts w:ascii="Palatino Linotype" w:hAnsi="Palatino Linotype" w:cs="Tahoma"/>
          <w:bCs/>
          <w:iCs/>
          <w:sz w:val="22"/>
          <w:szCs w:val="24"/>
          <w:lang w:val="es-ES_tradnl"/>
        </w:rPr>
        <w:t xml:space="preserve"> </w:t>
      </w:r>
      <w:r w:rsidRPr="005B3636">
        <w:rPr>
          <w:rFonts w:ascii="Palatino Linotype" w:hAnsi="Palatino Linotype" w:cs="Tahoma"/>
          <w:bCs/>
          <w:iCs/>
          <w:sz w:val="22"/>
          <w:szCs w:val="24"/>
          <w:lang w:val="es-ES_tradnl"/>
        </w:rPr>
        <w:t xml:space="preserve">QUINTO </w:t>
      </w:r>
      <w:r w:rsidR="00700633">
        <w:rPr>
          <w:rFonts w:ascii="Palatino Linotype" w:hAnsi="Palatino Linotype" w:cs="Tahoma"/>
          <w:bCs/>
          <w:iCs/>
          <w:sz w:val="22"/>
          <w:szCs w:val="24"/>
          <w:lang w:val="es-ES_tradnl"/>
        </w:rPr>
        <w:t xml:space="preserve">y SEXTO </w:t>
      </w:r>
      <w:r w:rsidRPr="005B3636">
        <w:rPr>
          <w:rFonts w:ascii="Palatino Linotype" w:hAnsi="Palatino Linotype" w:cs="Tahoma"/>
          <w:bCs/>
          <w:iCs/>
          <w:sz w:val="22"/>
          <w:szCs w:val="24"/>
          <w:lang w:val="es-ES_tradnl"/>
        </w:rPr>
        <w:t>de la presente Resolución.</w:t>
      </w:r>
    </w:p>
    <w:p w14:paraId="28E521E0" w14:textId="77777777" w:rsidR="00700633" w:rsidRPr="005B3636" w:rsidRDefault="00700633" w:rsidP="00210EDF">
      <w:pPr>
        <w:spacing w:line="360" w:lineRule="auto"/>
        <w:jc w:val="both"/>
        <w:rPr>
          <w:rFonts w:ascii="Palatino Linotype" w:hAnsi="Palatino Linotype" w:cs="Tahoma"/>
          <w:b/>
          <w:bCs/>
          <w:iCs/>
          <w:sz w:val="22"/>
          <w:szCs w:val="24"/>
          <w:lang w:val="es-ES_tradnl"/>
        </w:rPr>
      </w:pPr>
    </w:p>
    <w:p w14:paraId="07C083E2" w14:textId="45C6A341" w:rsidR="002D18FE" w:rsidRDefault="00210EDF" w:rsidP="002D18FE">
      <w:pPr>
        <w:tabs>
          <w:tab w:val="left" w:pos="4962"/>
        </w:tabs>
        <w:spacing w:line="360" w:lineRule="auto"/>
        <w:jc w:val="both"/>
        <w:rPr>
          <w:rFonts w:ascii="Palatino Linotype" w:hAnsi="Palatino Linotype" w:cs="Tahoma"/>
          <w:sz w:val="22"/>
          <w:szCs w:val="24"/>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Pr="005B3636">
        <w:rPr>
          <w:rFonts w:ascii="Palatino Linotype" w:hAnsi="Palatino Linotype" w:cs="Tahoma"/>
          <w:bCs/>
          <w:iCs/>
          <w:sz w:val="22"/>
          <w:szCs w:val="24"/>
          <w:lang w:val="es-ES_tradnl"/>
        </w:rPr>
        <w:t xml:space="preserve">Se </w:t>
      </w:r>
      <w:r w:rsidRPr="005B3636">
        <w:rPr>
          <w:rFonts w:ascii="Palatino Linotype" w:hAnsi="Palatino Linotype" w:cs="Tahoma"/>
          <w:b/>
          <w:bCs/>
          <w:iCs/>
          <w:caps/>
          <w:sz w:val="22"/>
          <w:szCs w:val="24"/>
          <w:lang w:val="es-ES_tradnl"/>
        </w:rPr>
        <w:t>ordena</w:t>
      </w:r>
      <w:r w:rsidRPr="005B3636">
        <w:rPr>
          <w:rFonts w:ascii="Palatino Linotype" w:hAnsi="Palatino Linotype" w:cs="Tahoma"/>
          <w:bCs/>
          <w:iCs/>
          <w:sz w:val="22"/>
          <w:szCs w:val="24"/>
          <w:lang w:val="es-ES_tradnl"/>
        </w:rPr>
        <w:t xml:space="preserve"> al Sujeto Obligado</w:t>
      </w:r>
      <w:r w:rsidR="002D18FE" w:rsidRPr="005B3636">
        <w:rPr>
          <w:rFonts w:ascii="Palatino Linotype" w:hAnsi="Palatino Linotype" w:cs="Tahoma"/>
          <w:sz w:val="22"/>
          <w:szCs w:val="24"/>
        </w:rPr>
        <w:t>, la entrega vía el Sistema de Acceso a la Información Mexiquense (SAIMEX)</w:t>
      </w:r>
      <w:r w:rsidR="00615073">
        <w:rPr>
          <w:rFonts w:ascii="Palatino Linotype" w:hAnsi="Palatino Linotype" w:cs="Tahoma"/>
          <w:sz w:val="22"/>
          <w:szCs w:val="24"/>
        </w:rPr>
        <w:t xml:space="preserve">, </w:t>
      </w:r>
      <w:r w:rsidR="00226AC1">
        <w:rPr>
          <w:rFonts w:ascii="Palatino Linotype" w:hAnsi="Palatino Linotype" w:cs="Tahoma"/>
          <w:sz w:val="22"/>
          <w:szCs w:val="24"/>
        </w:rPr>
        <w:t xml:space="preserve">respecto </w:t>
      </w:r>
      <w:r w:rsidR="00615073">
        <w:rPr>
          <w:rFonts w:ascii="Palatino Linotype" w:eastAsia="Calibri" w:hAnsi="Palatino Linotype" w:cs="Tahoma"/>
          <w:iCs/>
          <w:sz w:val="22"/>
          <w:szCs w:val="22"/>
          <w:lang w:eastAsia="es-ES_tradnl"/>
        </w:rPr>
        <w:t xml:space="preserve">del </w:t>
      </w:r>
      <w:r w:rsidR="00615073">
        <w:rPr>
          <w:rFonts w:ascii="Palatino Linotype" w:eastAsia="Calibri" w:hAnsi="Palatino Linotype" w:cs="Tahoma"/>
          <w:bCs/>
          <w:iCs/>
          <w:sz w:val="22"/>
          <w:szCs w:val="22"/>
          <w:lang w:eastAsia="es-ES_tradnl"/>
        </w:rPr>
        <w:t>Jardín de Niños</w:t>
      </w:r>
      <w:r w:rsidR="00615073" w:rsidRPr="00793186">
        <w:rPr>
          <w:rFonts w:ascii="Palatino Linotype" w:eastAsia="Calibri" w:hAnsi="Palatino Linotype" w:cs="Tahoma"/>
          <w:bCs/>
          <w:iCs/>
          <w:sz w:val="22"/>
          <w:szCs w:val="22"/>
          <w:lang w:eastAsia="es-ES_tradnl"/>
        </w:rPr>
        <w:t xml:space="preserve"> </w:t>
      </w:r>
      <w:r w:rsidR="00DA5B8D" w:rsidRPr="00DA5B8D">
        <w:rPr>
          <w:rFonts w:ascii="Palatino Linotype" w:eastAsia="Calibri" w:hAnsi="Palatino Linotype" w:cs="Tahoma"/>
          <w:bCs/>
          <w:iCs/>
          <w:sz w:val="22"/>
          <w:szCs w:val="22"/>
          <w:lang w:eastAsia="es-ES_tradnl"/>
        </w:rPr>
        <w:t>Jesús Romero Flores</w:t>
      </w:r>
      <w:r w:rsidR="00E358C8">
        <w:rPr>
          <w:rFonts w:ascii="Palatino Linotype" w:eastAsia="Calibri" w:hAnsi="Palatino Linotype" w:cs="Tahoma"/>
          <w:bCs/>
          <w:iCs/>
          <w:sz w:val="22"/>
          <w:szCs w:val="22"/>
          <w:lang w:eastAsia="es-ES_tradnl"/>
        </w:rPr>
        <w:t>, ubicado en el</w:t>
      </w:r>
      <w:r w:rsidR="00615073">
        <w:rPr>
          <w:rFonts w:ascii="Palatino Linotype" w:eastAsia="Calibri" w:hAnsi="Palatino Linotype" w:cs="Tahoma"/>
          <w:bCs/>
          <w:iCs/>
          <w:sz w:val="22"/>
          <w:szCs w:val="22"/>
          <w:lang w:eastAsia="es-ES_tradnl"/>
        </w:rPr>
        <w:t xml:space="preserve"> </w:t>
      </w:r>
      <w:r w:rsidR="00615073" w:rsidRPr="00615073">
        <w:rPr>
          <w:rFonts w:ascii="Palatino Linotype" w:eastAsia="Calibri" w:hAnsi="Palatino Linotype" w:cs="Tahoma"/>
          <w:bCs/>
          <w:iCs/>
          <w:sz w:val="22"/>
          <w:szCs w:val="22"/>
          <w:lang w:eastAsia="es-ES_tradnl"/>
        </w:rPr>
        <w:t>Fraccionamiento Santa Elena, San Mateo Atenco,</w:t>
      </w:r>
      <w:r w:rsidR="003C24D9">
        <w:rPr>
          <w:rFonts w:ascii="Palatino Linotype" w:eastAsia="Calibri" w:hAnsi="Palatino Linotype" w:cs="Tahoma"/>
          <w:bCs/>
          <w:iCs/>
          <w:sz w:val="22"/>
          <w:szCs w:val="22"/>
          <w:lang w:eastAsia="es-ES_tradnl"/>
        </w:rPr>
        <w:t xml:space="preserve"> Estado de México,</w:t>
      </w:r>
      <w:r w:rsidR="00615073" w:rsidRPr="00615073">
        <w:rPr>
          <w:rFonts w:ascii="Palatino Linotype" w:eastAsia="Calibri" w:hAnsi="Palatino Linotype" w:cs="Tahoma"/>
          <w:b/>
          <w:bCs/>
          <w:iCs/>
          <w:sz w:val="22"/>
          <w:szCs w:val="22"/>
          <w:lang w:eastAsia="es-ES_tradnl"/>
        </w:rPr>
        <w:t xml:space="preserve"> </w:t>
      </w:r>
      <w:r w:rsidR="00ED72C6" w:rsidRPr="00ED72C6">
        <w:rPr>
          <w:rFonts w:ascii="Palatino Linotype" w:eastAsia="Calibri" w:hAnsi="Palatino Linotype" w:cs="Tahoma"/>
          <w:bCs/>
          <w:iCs/>
          <w:sz w:val="22"/>
          <w:szCs w:val="22"/>
          <w:lang w:eastAsia="es-ES_tradnl"/>
        </w:rPr>
        <w:t>de</w:t>
      </w:r>
      <w:r w:rsidR="00ED72C6">
        <w:rPr>
          <w:rFonts w:ascii="Palatino Linotype" w:eastAsia="Calibri" w:hAnsi="Palatino Linotype" w:cs="Tahoma"/>
          <w:b/>
          <w:bCs/>
          <w:iCs/>
          <w:sz w:val="22"/>
          <w:szCs w:val="22"/>
          <w:lang w:eastAsia="es-ES_tradnl"/>
        </w:rPr>
        <w:t xml:space="preserve"> </w:t>
      </w:r>
      <w:r w:rsidR="00E358C8">
        <w:rPr>
          <w:rFonts w:ascii="Palatino Linotype" w:eastAsia="Calibri" w:hAnsi="Palatino Linotype" w:cs="Tahoma"/>
          <w:bCs/>
          <w:iCs/>
          <w:sz w:val="22"/>
          <w:szCs w:val="22"/>
          <w:lang w:eastAsia="es-ES_tradnl"/>
        </w:rPr>
        <w:t>lo siguiente</w:t>
      </w:r>
      <w:r w:rsidR="002D18FE" w:rsidRPr="005B3636">
        <w:rPr>
          <w:rFonts w:ascii="Palatino Linotype" w:hAnsi="Palatino Linotype" w:cs="Tahoma"/>
          <w:sz w:val="22"/>
          <w:szCs w:val="24"/>
        </w:rPr>
        <w:t>:</w:t>
      </w:r>
    </w:p>
    <w:p w14:paraId="3AD08011" w14:textId="77777777" w:rsidR="00FB1336" w:rsidRDefault="00FB1336" w:rsidP="002D18FE">
      <w:pPr>
        <w:tabs>
          <w:tab w:val="left" w:pos="4962"/>
        </w:tabs>
        <w:spacing w:line="360" w:lineRule="auto"/>
        <w:jc w:val="both"/>
        <w:rPr>
          <w:rFonts w:ascii="Palatino Linotype" w:hAnsi="Palatino Linotype" w:cs="Tahoma"/>
          <w:sz w:val="22"/>
        </w:rPr>
      </w:pPr>
    </w:p>
    <w:p w14:paraId="568AA747" w14:textId="0B4EEB98" w:rsidR="00FB1336" w:rsidRDefault="00FB1336" w:rsidP="00FB1336">
      <w:pPr>
        <w:pStyle w:val="Prrafodelista"/>
        <w:numPr>
          <w:ilvl w:val="0"/>
          <w:numId w:val="12"/>
        </w:numPr>
        <w:spacing w:line="360" w:lineRule="auto"/>
        <w:jc w:val="both"/>
        <w:rPr>
          <w:rFonts w:ascii="Palatino Linotype" w:hAnsi="Palatino Linotype" w:cs="Tahoma"/>
        </w:rPr>
      </w:pPr>
      <w:r>
        <w:rPr>
          <w:rFonts w:ascii="Palatino Linotype" w:hAnsi="Palatino Linotype" w:cs="Tahoma"/>
        </w:rPr>
        <w:t>E</w:t>
      </w:r>
      <w:r w:rsidRPr="00ED72C6">
        <w:rPr>
          <w:rFonts w:ascii="Palatino Linotype" w:hAnsi="Palatino Linotype" w:cs="Tahoma"/>
        </w:rPr>
        <w:t xml:space="preserve">l Acuerdo de Clasificación </w:t>
      </w:r>
      <w:r>
        <w:rPr>
          <w:rFonts w:ascii="Palatino Linotype" w:hAnsi="Palatino Linotype" w:cs="Tahoma"/>
        </w:rPr>
        <w:t>de la Solicitud de Inscripción de los alumnos inscritos en el Jardín de Niños previamente señalado</w:t>
      </w:r>
      <w:r w:rsidRPr="00FB1336">
        <w:rPr>
          <w:rFonts w:ascii="Palatino Linotype" w:hAnsi="Palatino Linotype" w:cs="Tahoma"/>
        </w:rPr>
        <w:t>,</w:t>
      </w:r>
      <w:r>
        <w:rPr>
          <w:rFonts w:ascii="Palatino Linotype" w:hAnsi="Palatino Linotype" w:cs="Tahoma"/>
        </w:rPr>
        <w:t xml:space="preserve"> emitido por el Comité de Transparencia,</w:t>
      </w:r>
      <w:r w:rsidRPr="00FB1336">
        <w:rPr>
          <w:rFonts w:ascii="Palatino Linotype" w:hAnsi="Palatino Linotype" w:cs="Tahoma"/>
        </w:rPr>
        <w:t xml:space="preserve"> en el que se funde y motive la clasificación de la información como confidencial, en términos de los artículos 49, fracci</w:t>
      </w:r>
      <w:r w:rsidR="00B051E1">
        <w:rPr>
          <w:rFonts w:ascii="Palatino Linotype" w:hAnsi="Palatino Linotype" w:cs="Tahoma"/>
        </w:rPr>
        <w:t>ones</w:t>
      </w:r>
      <w:r w:rsidRPr="00FB1336">
        <w:rPr>
          <w:rFonts w:ascii="Palatino Linotype" w:hAnsi="Palatino Linotype" w:cs="Tahoma"/>
        </w:rPr>
        <w:t xml:space="preserve"> II</w:t>
      </w:r>
      <w:r w:rsidR="00B051E1">
        <w:rPr>
          <w:rFonts w:ascii="Palatino Linotype" w:hAnsi="Palatino Linotype" w:cs="Tahoma"/>
        </w:rPr>
        <w:t xml:space="preserve"> y VIII</w:t>
      </w:r>
      <w:r w:rsidRPr="00FB1336">
        <w:rPr>
          <w:rFonts w:ascii="Palatino Linotype" w:hAnsi="Palatino Linotype" w:cs="Tahoma"/>
        </w:rPr>
        <w:t>, 143, fracción I y 149 de la Ley de Transparencia y Acceso a la Información del Estado de México y Municipios.</w:t>
      </w:r>
    </w:p>
    <w:p w14:paraId="1B60DCA2" w14:textId="77777777" w:rsidR="00ED72C6" w:rsidRPr="00ED72C6" w:rsidRDefault="00ED72C6" w:rsidP="00ED72C6">
      <w:pPr>
        <w:pStyle w:val="Prrafodelista"/>
        <w:spacing w:line="360" w:lineRule="auto"/>
        <w:jc w:val="both"/>
        <w:rPr>
          <w:rFonts w:ascii="Palatino Linotype" w:hAnsi="Palatino Linotype" w:cs="Tahoma"/>
        </w:rPr>
      </w:pPr>
    </w:p>
    <w:p w14:paraId="6DFD03B2" w14:textId="45094163" w:rsidR="00ED72C6" w:rsidRPr="00FB1336" w:rsidRDefault="00ED72C6" w:rsidP="00FB1336">
      <w:pPr>
        <w:pStyle w:val="Prrafodelista"/>
        <w:numPr>
          <w:ilvl w:val="0"/>
          <w:numId w:val="12"/>
        </w:numPr>
        <w:tabs>
          <w:tab w:val="left" w:pos="4962"/>
        </w:tabs>
        <w:spacing w:line="360" w:lineRule="auto"/>
        <w:jc w:val="both"/>
        <w:rPr>
          <w:rFonts w:ascii="Palatino Linotype" w:eastAsia="Calibri" w:hAnsi="Palatino Linotype" w:cs="Tahoma"/>
          <w:iCs/>
          <w:szCs w:val="22"/>
          <w:lang w:eastAsia="es-ES_tradnl"/>
        </w:rPr>
      </w:pPr>
      <w:r w:rsidRPr="00FB1336">
        <w:rPr>
          <w:rFonts w:ascii="Palatino Linotype" w:eastAsia="Calibri" w:hAnsi="Palatino Linotype" w:cs="Tahoma"/>
          <w:bCs/>
          <w:iCs/>
          <w:szCs w:val="22"/>
          <w:lang w:eastAsia="es-ES_tradnl"/>
        </w:rPr>
        <w:t>Los documentos, en su caso en versión pública, que amparan la donación del espacio para la construcción del Jardín de Niños en el área verde del Fraccionamiento, consistentes en:</w:t>
      </w:r>
    </w:p>
    <w:p w14:paraId="7DA34B3E" w14:textId="77777777" w:rsidR="00590344" w:rsidRPr="00E358C8" w:rsidRDefault="00590344" w:rsidP="00590344">
      <w:pPr>
        <w:tabs>
          <w:tab w:val="left" w:pos="4962"/>
        </w:tabs>
        <w:spacing w:line="360" w:lineRule="auto"/>
        <w:jc w:val="both"/>
        <w:rPr>
          <w:rFonts w:ascii="Palatino Linotype" w:eastAsia="Calibri" w:hAnsi="Palatino Linotype" w:cs="Tahoma"/>
          <w:iCs/>
          <w:sz w:val="22"/>
          <w:szCs w:val="22"/>
          <w:lang w:eastAsia="es-ES_tradnl"/>
        </w:rPr>
      </w:pPr>
    </w:p>
    <w:p w14:paraId="1E83C37E" w14:textId="423E6A89" w:rsidR="00ED72C6" w:rsidRDefault="00ED72C6" w:rsidP="00ED72C6">
      <w:pPr>
        <w:pStyle w:val="Prrafodelista"/>
        <w:numPr>
          <w:ilvl w:val="0"/>
          <w:numId w:val="10"/>
        </w:numPr>
        <w:tabs>
          <w:tab w:val="left" w:pos="4962"/>
        </w:tabs>
        <w:spacing w:line="360" w:lineRule="auto"/>
        <w:ind w:left="1134" w:hanging="425"/>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 xml:space="preserve">ertificación de donación realizada por el H. Ayuntamiento de San Mateo Atenco en la sesión extraordinaria de Cabildo de fecha </w:t>
      </w:r>
      <w:r w:rsidR="00837719">
        <w:rPr>
          <w:rFonts w:ascii="Palatino Linotype" w:eastAsia="Calibri" w:hAnsi="Palatino Linotype" w:cs="Tahoma"/>
          <w:bCs/>
          <w:iCs/>
          <w:szCs w:val="22"/>
          <w:lang w:eastAsia="es-ES_tradnl"/>
        </w:rPr>
        <w:t>catorce</w:t>
      </w:r>
      <w:r w:rsidRPr="001B5B5A">
        <w:rPr>
          <w:rFonts w:ascii="Palatino Linotype" w:eastAsia="Calibri" w:hAnsi="Palatino Linotype" w:cs="Tahoma"/>
          <w:bCs/>
          <w:iCs/>
          <w:szCs w:val="22"/>
          <w:lang w:eastAsia="es-ES_tradnl"/>
        </w:rPr>
        <w:t xml:space="preserve"> de septiembre de</w:t>
      </w:r>
      <w:r>
        <w:rPr>
          <w:rFonts w:ascii="Palatino Linotype" w:eastAsia="Calibri" w:hAnsi="Palatino Linotype" w:cs="Tahoma"/>
          <w:bCs/>
          <w:iCs/>
          <w:szCs w:val="22"/>
          <w:lang w:eastAsia="es-ES_tradnl"/>
        </w:rPr>
        <w:t xml:space="preserve">l año </w:t>
      </w:r>
      <w:r w:rsidR="00837719">
        <w:rPr>
          <w:rFonts w:ascii="Palatino Linotype" w:eastAsia="Calibri" w:hAnsi="Palatino Linotype" w:cs="Tahoma"/>
          <w:bCs/>
          <w:iCs/>
          <w:szCs w:val="22"/>
          <w:lang w:eastAsia="es-ES_tradnl"/>
        </w:rPr>
        <w:t>mil novecientos ochenta y cinco</w:t>
      </w:r>
      <w:r>
        <w:rPr>
          <w:rFonts w:ascii="Palatino Linotype" w:eastAsia="Calibri" w:hAnsi="Palatino Linotype" w:cs="Tahoma"/>
          <w:bCs/>
          <w:iCs/>
          <w:szCs w:val="22"/>
          <w:lang w:eastAsia="es-ES_tradnl"/>
        </w:rPr>
        <w:t>, bajo el acta XXXVI; y,</w:t>
      </w:r>
    </w:p>
    <w:p w14:paraId="6BC3BFDE" w14:textId="77777777" w:rsidR="00590344" w:rsidRPr="00590344" w:rsidRDefault="00590344" w:rsidP="00590344">
      <w:pPr>
        <w:tabs>
          <w:tab w:val="left" w:pos="4962"/>
        </w:tabs>
        <w:spacing w:line="360" w:lineRule="auto"/>
        <w:jc w:val="both"/>
        <w:rPr>
          <w:rFonts w:ascii="Palatino Linotype" w:eastAsia="Calibri" w:hAnsi="Palatino Linotype" w:cs="Tahoma"/>
          <w:bCs/>
          <w:iCs/>
          <w:szCs w:val="22"/>
          <w:lang w:eastAsia="es-ES_tradnl"/>
        </w:rPr>
      </w:pPr>
    </w:p>
    <w:p w14:paraId="3FEF8E1E" w14:textId="5F712BA8" w:rsidR="00ED72C6" w:rsidRDefault="00ED72C6" w:rsidP="00ED72C6">
      <w:pPr>
        <w:pStyle w:val="Prrafodelista"/>
        <w:numPr>
          <w:ilvl w:val="0"/>
          <w:numId w:val="10"/>
        </w:numPr>
        <w:tabs>
          <w:tab w:val="left" w:pos="4962"/>
        </w:tabs>
        <w:spacing w:line="360" w:lineRule="auto"/>
        <w:ind w:left="1134" w:hanging="425"/>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w:t>
      </w:r>
      <w:r w:rsidRPr="001B5B5A">
        <w:rPr>
          <w:rFonts w:ascii="Palatino Linotype" w:eastAsia="Calibri" w:hAnsi="Palatino Linotype" w:cs="Tahoma"/>
          <w:bCs/>
          <w:iCs/>
          <w:szCs w:val="22"/>
          <w:lang w:eastAsia="es-ES_tradnl"/>
        </w:rPr>
        <w:t xml:space="preserve">ertificado de posesión firmado por el Secretario del H. Ayuntamiento de San Mateo Atenco de fecha </w:t>
      </w:r>
      <w:r w:rsidR="00837719">
        <w:rPr>
          <w:rFonts w:ascii="Palatino Linotype" w:eastAsia="Calibri" w:hAnsi="Palatino Linotype" w:cs="Tahoma"/>
          <w:bCs/>
          <w:iCs/>
          <w:szCs w:val="22"/>
          <w:lang w:eastAsia="es-ES_tradnl"/>
        </w:rPr>
        <w:t>nueve</w:t>
      </w:r>
      <w:r w:rsidRPr="001B5B5A">
        <w:rPr>
          <w:rFonts w:ascii="Palatino Linotype" w:eastAsia="Calibri" w:hAnsi="Palatino Linotype" w:cs="Tahoma"/>
          <w:bCs/>
          <w:iCs/>
          <w:szCs w:val="22"/>
          <w:lang w:eastAsia="es-ES_tradnl"/>
        </w:rPr>
        <w:t xml:space="preserve"> de marzo del año </w:t>
      </w:r>
      <w:r w:rsidR="00837719">
        <w:rPr>
          <w:rFonts w:ascii="Palatino Linotype" w:eastAsia="Calibri" w:hAnsi="Palatino Linotype" w:cs="Tahoma"/>
          <w:bCs/>
          <w:iCs/>
          <w:szCs w:val="22"/>
          <w:lang w:eastAsia="es-ES_tradnl"/>
        </w:rPr>
        <w:t>mil novecientos noventa y nueve</w:t>
      </w:r>
      <w:r>
        <w:rPr>
          <w:rFonts w:ascii="Palatino Linotype" w:eastAsia="Calibri" w:hAnsi="Palatino Linotype" w:cs="Tahoma"/>
          <w:bCs/>
          <w:iCs/>
          <w:szCs w:val="22"/>
          <w:lang w:eastAsia="es-ES_tradnl"/>
        </w:rPr>
        <w:t>.</w:t>
      </w:r>
    </w:p>
    <w:p w14:paraId="642BEA77" w14:textId="77777777" w:rsidR="00ED72C6" w:rsidRPr="001B5B5A" w:rsidRDefault="00ED72C6" w:rsidP="00ED72C6">
      <w:pPr>
        <w:pStyle w:val="Prrafodelista"/>
        <w:tabs>
          <w:tab w:val="left" w:pos="4962"/>
        </w:tabs>
        <w:spacing w:line="360" w:lineRule="auto"/>
        <w:ind w:left="1134"/>
        <w:jc w:val="both"/>
        <w:rPr>
          <w:rFonts w:ascii="Palatino Linotype" w:eastAsia="Calibri" w:hAnsi="Palatino Linotype" w:cs="Tahoma"/>
          <w:bCs/>
          <w:iCs/>
          <w:szCs w:val="22"/>
          <w:lang w:eastAsia="es-ES_tradnl"/>
        </w:rPr>
      </w:pPr>
    </w:p>
    <w:p w14:paraId="03CEC1B5" w14:textId="2EA45098" w:rsidR="00ED72C6" w:rsidRPr="00ED72C6" w:rsidRDefault="00ED72C6" w:rsidP="00ED72C6">
      <w:pPr>
        <w:spacing w:line="360" w:lineRule="auto"/>
        <w:ind w:left="709"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Asimismo, e</w:t>
      </w:r>
      <w:r w:rsidRPr="00ED72C6">
        <w:rPr>
          <w:rFonts w:ascii="Palatino Linotype" w:eastAsia="Calibri" w:hAnsi="Palatino Linotype" w:cs="Tahoma"/>
          <w:bCs/>
          <w:iCs/>
          <w:sz w:val="22"/>
          <w:szCs w:val="22"/>
          <w:lang w:eastAsia="es-ES_tradnl"/>
        </w:rPr>
        <w:t xml:space="preserve">n el supuesto de que la documentación descrita contenga información susceptible de clasificarse, deberá entregarla en versión pública acompañada del Acuerdo de Clasificación que </w:t>
      </w:r>
      <w:r w:rsidRPr="00ED72C6">
        <w:rPr>
          <w:rFonts w:ascii="Palatino Linotype" w:hAnsi="Palatino Linotype" w:cs="Tahoma"/>
          <w:sz w:val="22"/>
          <w:szCs w:val="22"/>
        </w:rPr>
        <w:t>emita el Comité de Transparencia en el que se funde y motive la eliminación de la información confidencial, en términos de los artículos 49, fracci</w:t>
      </w:r>
      <w:r w:rsidR="00E50413">
        <w:rPr>
          <w:rFonts w:ascii="Palatino Linotype" w:hAnsi="Palatino Linotype" w:cs="Tahoma"/>
          <w:sz w:val="22"/>
          <w:szCs w:val="22"/>
        </w:rPr>
        <w:t>ones</w:t>
      </w:r>
      <w:r w:rsidRPr="00ED72C6">
        <w:rPr>
          <w:rFonts w:ascii="Palatino Linotype" w:hAnsi="Palatino Linotype" w:cs="Tahoma"/>
          <w:sz w:val="22"/>
          <w:szCs w:val="22"/>
        </w:rPr>
        <w:t xml:space="preserve"> II</w:t>
      </w:r>
      <w:r w:rsidR="00E50413">
        <w:rPr>
          <w:rFonts w:ascii="Palatino Linotype" w:hAnsi="Palatino Linotype" w:cs="Tahoma"/>
          <w:sz w:val="22"/>
          <w:szCs w:val="22"/>
        </w:rPr>
        <w:t xml:space="preserve"> y VIII</w:t>
      </w:r>
      <w:r w:rsidRPr="00ED72C6">
        <w:rPr>
          <w:rFonts w:ascii="Palatino Linotype" w:hAnsi="Palatino Linotype" w:cs="Tahoma"/>
          <w:sz w:val="22"/>
          <w:szCs w:val="22"/>
        </w:rPr>
        <w:t>, 143, fracción I y 149 de la Ley de Transparencia y Acceso a la Información Pública del Estado de México y Municipios</w:t>
      </w:r>
      <w:r w:rsidRPr="00ED72C6">
        <w:rPr>
          <w:rFonts w:ascii="Palatino Linotype" w:eastAsia="Calibri" w:hAnsi="Palatino Linotype" w:cs="Tahoma"/>
          <w:bCs/>
          <w:iCs/>
          <w:sz w:val="22"/>
          <w:szCs w:val="22"/>
          <w:lang w:eastAsia="en-US"/>
        </w:rPr>
        <w:t>.</w:t>
      </w:r>
    </w:p>
    <w:p w14:paraId="5AA83451" w14:textId="77777777" w:rsidR="00E358C8" w:rsidRPr="002D5320" w:rsidRDefault="00E358C8" w:rsidP="00E358C8">
      <w:pPr>
        <w:tabs>
          <w:tab w:val="left" w:pos="4962"/>
        </w:tabs>
        <w:spacing w:line="360" w:lineRule="auto"/>
        <w:ind w:left="720"/>
        <w:jc w:val="both"/>
        <w:rPr>
          <w:rFonts w:ascii="Palatino Linotype" w:eastAsia="Calibri" w:hAnsi="Palatino Linotype" w:cs="Tahoma"/>
          <w:iCs/>
          <w:sz w:val="22"/>
          <w:szCs w:val="22"/>
          <w:lang w:eastAsia="es-ES_tradnl"/>
        </w:rPr>
      </w:pPr>
    </w:p>
    <w:p w14:paraId="02981897" w14:textId="77777777" w:rsidR="00210EDF" w:rsidRPr="005B3636" w:rsidRDefault="00210EDF" w:rsidP="00210EDF">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Pr="005B3636">
        <w:rPr>
          <w:rFonts w:ascii="Palatino Linotype" w:hAnsi="Palatino Linotype" w:cs="Tahoma"/>
          <w:b/>
          <w:sz w:val="22"/>
        </w:rPr>
        <w:t xml:space="preserve"> NOTIFÍQUESE </w:t>
      </w:r>
      <w:r w:rsidRPr="005B3636">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FF41D1E" w14:textId="77777777" w:rsidR="00210EDF" w:rsidRPr="005B3636" w:rsidRDefault="00210EDF" w:rsidP="00210EDF">
      <w:pPr>
        <w:spacing w:line="360" w:lineRule="auto"/>
        <w:jc w:val="both"/>
        <w:rPr>
          <w:rFonts w:ascii="Palatino Linotype" w:hAnsi="Palatino Linotype" w:cs="Tahoma"/>
          <w:sz w:val="22"/>
        </w:rPr>
      </w:pPr>
    </w:p>
    <w:p w14:paraId="730DCD95" w14:textId="7B81475C" w:rsidR="00210EDF" w:rsidRPr="005B3636" w:rsidRDefault="00210EDF" w:rsidP="00210EDF">
      <w:pPr>
        <w:spacing w:line="360" w:lineRule="auto"/>
        <w:jc w:val="both"/>
        <w:rPr>
          <w:rFonts w:ascii="Palatino Linotype" w:hAnsi="Palatino Linotype" w:cs="Tahoma"/>
          <w:sz w:val="22"/>
        </w:rPr>
      </w:pPr>
      <w:r>
        <w:rPr>
          <w:rFonts w:ascii="Palatino Linotype" w:hAnsi="Palatino Linotype" w:cs="Tahoma"/>
          <w:b/>
          <w:sz w:val="22"/>
        </w:rPr>
        <w:t>CUARTO</w:t>
      </w:r>
      <w:r w:rsidRPr="005B3636">
        <w:rPr>
          <w:rFonts w:ascii="Palatino Linotype" w:hAnsi="Palatino Linotype" w:cs="Tahoma"/>
          <w:b/>
          <w:sz w:val="22"/>
        </w:rPr>
        <w:t>. NOTIFÍQUESE</w:t>
      </w:r>
      <w:r w:rsidR="00A34514">
        <w:rPr>
          <w:rFonts w:ascii="Palatino Linotype" w:hAnsi="Palatino Linotype" w:cs="Tahoma"/>
          <w:sz w:val="22"/>
        </w:rPr>
        <w:t xml:space="preserve"> al</w:t>
      </w:r>
      <w:r>
        <w:rPr>
          <w:rFonts w:ascii="Palatino Linotype" w:hAnsi="Palatino Linotype" w:cs="Tahoma"/>
          <w:sz w:val="22"/>
        </w:rPr>
        <w:t xml:space="preserve"> R</w:t>
      </w:r>
      <w:r w:rsidRPr="005B3636">
        <w:rPr>
          <w:rFonts w:ascii="Palatino Linotype" w:hAnsi="Palatino Linotype" w:cs="Tahoma"/>
          <w:sz w:val="22"/>
        </w:rPr>
        <w:t>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94BB1F" w14:textId="77777777" w:rsidR="00210EDF" w:rsidRPr="005B3636" w:rsidRDefault="00210EDF" w:rsidP="00210EDF">
      <w:pPr>
        <w:spacing w:line="360" w:lineRule="auto"/>
        <w:jc w:val="both"/>
        <w:rPr>
          <w:rFonts w:ascii="Palatino Linotype" w:hAnsi="Palatino Linotype" w:cs="Tahoma"/>
          <w:sz w:val="22"/>
        </w:rPr>
      </w:pPr>
    </w:p>
    <w:p w14:paraId="094FC794" w14:textId="1C275B86" w:rsidR="00D147D5" w:rsidRPr="00AF6580" w:rsidRDefault="00210EDF" w:rsidP="00E47777">
      <w:pPr>
        <w:spacing w:line="360" w:lineRule="auto"/>
        <w:jc w:val="both"/>
        <w:rPr>
          <w:rFonts w:ascii="Palatino Linotype" w:eastAsia="Calibri" w:hAnsi="Palatino Linotype" w:cs="Tahoma"/>
          <w:sz w:val="22"/>
          <w:szCs w:val="22"/>
          <w:lang w:eastAsia="es-MX"/>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FE35BB">
        <w:rPr>
          <w:rFonts w:ascii="Palatino Linotype" w:hAnsi="Palatino Linotype" w:cs="Tahoma"/>
          <w:sz w:val="22"/>
        </w:rPr>
        <w:t>SEXTA</w:t>
      </w:r>
      <w:r w:rsidR="00E358C8">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FE35BB">
        <w:rPr>
          <w:rFonts w:ascii="Palatino Linotype" w:hAnsi="Palatino Linotype" w:cs="Tahoma"/>
          <w:sz w:val="22"/>
        </w:rPr>
        <w:t>TRECE</w:t>
      </w:r>
      <w:r w:rsidR="00E358C8">
        <w:rPr>
          <w:rFonts w:ascii="Palatino Linotype" w:hAnsi="Palatino Linotype" w:cs="Tahoma"/>
          <w:sz w:val="22"/>
        </w:rPr>
        <w:t xml:space="preserve"> DE </w:t>
      </w:r>
      <w:r w:rsidR="00E358C8">
        <w:rPr>
          <w:rFonts w:ascii="Palatino Linotype" w:hAnsi="Palatino Linotype" w:cs="Tahoma"/>
          <w:sz w:val="22"/>
        </w:rPr>
        <w:lastRenderedPageBreak/>
        <w:t>FEBRERO D</w:t>
      </w:r>
      <w:r w:rsidRPr="005B3636">
        <w:rPr>
          <w:rFonts w:ascii="Palatino Linotype" w:hAnsi="Palatino Linotype" w:cs="Tahoma"/>
          <w:sz w:val="22"/>
        </w:rPr>
        <w:t>E DOS MIL DIECINUEVE, ANTE EL SECRETARIO TÉCNICO DEL PLENO, ALEXIS TAPIA RAMÍREZ.</w:t>
      </w:r>
    </w:p>
    <w:p w14:paraId="3B64986A" w14:textId="77777777" w:rsidR="00FE35BB" w:rsidRDefault="00FE35BB" w:rsidP="00671BFE">
      <w:pPr>
        <w:spacing w:line="360" w:lineRule="auto"/>
        <w:jc w:val="both"/>
        <w:rPr>
          <w:rFonts w:ascii="Palatino Linotype" w:hAnsi="Palatino Linotype" w:cs="Tahoma"/>
          <w:sz w:val="22"/>
          <w:szCs w:val="22"/>
          <w:lang w:val="es-MX"/>
        </w:rPr>
      </w:pPr>
    </w:p>
    <w:p w14:paraId="7F7FB7E9" w14:textId="38414799" w:rsidR="00035017" w:rsidRPr="00AF6580" w:rsidRDefault="00035017"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Comisionada Presidenta</w:t>
                            </w:r>
                          </w:p>
                          <w:p w14:paraId="415354E0" w14:textId="1E2187C0" w:rsidR="001B1E3B" w:rsidRPr="00016AF3" w:rsidRDefault="001B1E3B"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Comisionada Presidenta</w:t>
                      </w:r>
                    </w:p>
                    <w:p w14:paraId="415354E0" w14:textId="1E2187C0" w:rsidR="001B1E3B" w:rsidRPr="00016AF3" w:rsidRDefault="001B1E3B"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61BF6313" w14:textId="77777777" w:rsidR="00035017" w:rsidRPr="00AF6580" w:rsidRDefault="00035017" w:rsidP="00671BFE">
      <w:pPr>
        <w:spacing w:line="360" w:lineRule="auto"/>
        <w:jc w:val="both"/>
        <w:rPr>
          <w:rFonts w:ascii="Palatino Linotype" w:hAnsi="Palatino Linotype" w:cs="Tahoma"/>
          <w:sz w:val="22"/>
          <w:szCs w:val="22"/>
          <w:lang w:val="es-MX"/>
        </w:rPr>
      </w:pPr>
    </w:p>
    <w:p w14:paraId="53509E19" w14:textId="77777777" w:rsidR="00035017" w:rsidRPr="00AF6580" w:rsidRDefault="00035017" w:rsidP="00671BFE">
      <w:pPr>
        <w:spacing w:line="360" w:lineRule="auto"/>
        <w:jc w:val="both"/>
        <w:rPr>
          <w:rFonts w:ascii="Palatino Linotype" w:hAnsi="Palatino Linotype" w:cs="Tahoma"/>
          <w:b/>
          <w:sz w:val="22"/>
          <w:szCs w:val="22"/>
          <w:lang w:val="es-MX"/>
        </w:rPr>
      </w:pPr>
    </w:p>
    <w:p w14:paraId="2733D970" w14:textId="77777777" w:rsidR="00035017" w:rsidRPr="00AF6580" w:rsidRDefault="00035017" w:rsidP="00671BFE">
      <w:pPr>
        <w:spacing w:line="360" w:lineRule="auto"/>
        <w:jc w:val="both"/>
        <w:rPr>
          <w:rFonts w:ascii="Palatino Linotype" w:hAnsi="Palatino Linotype" w:cs="Tahoma"/>
          <w:b/>
          <w:sz w:val="22"/>
          <w:szCs w:val="22"/>
          <w:lang w:val="es-MX"/>
        </w:rPr>
      </w:pPr>
    </w:p>
    <w:p w14:paraId="609DC09B" w14:textId="77777777" w:rsidR="00FE35BB" w:rsidRDefault="00FE35BB" w:rsidP="00671BFE">
      <w:pPr>
        <w:spacing w:line="360" w:lineRule="auto"/>
        <w:jc w:val="both"/>
        <w:rPr>
          <w:rFonts w:ascii="Palatino Linotype" w:hAnsi="Palatino Linotype" w:cs="Tahoma"/>
          <w:b/>
          <w:sz w:val="22"/>
          <w:szCs w:val="22"/>
          <w:lang w:val="es-MX"/>
        </w:rPr>
      </w:pPr>
    </w:p>
    <w:p w14:paraId="0B296EEA" w14:textId="4276BF82" w:rsidR="00035017" w:rsidRPr="00AF6580" w:rsidRDefault="00035017" w:rsidP="00671BFE">
      <w:pPr>
        <w:spacing w:line="360" w:lineRule="auto"/>
        <w:jc w:val="both"/>
        <w:rPr>
          <w:rFonts w:ascii="Palatino Linotype" w:hAnsi="Palatino Linotype" w:cs="Tahoma"/>
          <w:b/>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1B1E3B" w:rsidRDefault="001B1E3B" w:rsidP="00035017">
                            <w:pPr>
                              <w:jc w:val="center"/>
                              <w:rPr>
                                <w:rFonts w:ascii="Palatino Linotype" w:hAnsi="Palatino Linotype" w:cs="Tahoma"/>
                                <w:b/>
                                <w:sz w:val="22"/>
                                <w:szCs w:val="22"/>
                              </w:rPr>
                            </w:pPr>
                          </w:p>
                          <w:p w14:paraId="34EBDAC2"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Comisionada</w:t>
                            </w:r>
                          </w:p>
                          <w:p w14:paraId="06A10DE9" w14:textId="095DC9C2" w:rsidR="001B1E3B" w:rsidRPr="007516C8" w:rsidRDefault="001B1E3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1B1E3B" w:rsidRPr="0080253B" w:rsidRDefault="001B1E3B"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1B1E3B" w:rsidRDefault="001B1E3B" w:rsidP="00035017">
                      <w:pPr>
                        <w:jc w:val="center"/>
                        <w:rPr>
                          <w:rFonts w:ascii="Palatino Linotype" w:hAnsi="Palatino Linotype" w:cs="Tahoma"/>
                          <w:b/>
                          <w:sz w:val="22"/>
                          <w:szCs w:val="22"/>
                        </w:rPr>
                      </w:pPr>
                    </w:p>
                    <w:p w14:paraId="34EBDAC2"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Comisionada</w:t>
                      </w:r>
                    </w:p>
                    <w:p w14:paraId="06A10DE9" w14:textId="095DC9C2" w:rsidR="001B1E3B" w:rsidRPr="007516C8" w:rsidRDefault="001B1E3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1B1E3B" w:rsidRPr="0080253B" w:rsidRDefault="001B1E3B" w:rsidP="00035017">
                      <w:pPr>
                        <w:jc w:val="center"/>
                        <w:rPr>
                          <w:rFonts w:ascii="Palatino Linotype" w:hAnsi="Palatino Linotype" w:cs="Tahoma"/>
                          <w:b/>
                          <w:sz w:val="22"/>
                          <w:szCs w:val="22"/>
                        </w:rPr>
                      </w:pP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1B1E3B" w:rsidRDefault="001B1E3B" w:rsidP="00035017">
                            <w:pPr>
                              <w:jc w:val="center"/>
                              <w:rPr>
                                <w:rFonts w:ascii="Palatino Linotype" w:hAnsi="Palatino Linotype" w:cs="Tahoma"/>
                                <w:b/>
                                <w:sz w:val="22"/>
                                <w:szCs w:val="22"/>
                              </w:rPr>
                            </w:pPr>
                          </w:p>
                          <w:p w14:paraId="5B0C0FDD"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p>
                          <w:p w14:paraId="637A56CF" w14:textId="77777777" w:rsidR="001B1E3B" w:rsidRPr="00FE35BB" w:rsidRDefault="001B1E3B" w:rsidP="008F70FD">
                            <w:pPr>
                              <w:spacing w:line="276" w:lineRule="auto"/>
                              <w:jc w:val="center"/>
                              <w:rPr>
                                <w:rFonts w:ascii="Palatino Linotype" w:eastAsia="Calibri" w:hAnsi="Palatino Linotype" w:cs="Tahoma"/>
                                <w:b/>
                                <w:sz w:val="22"/>
                                <w:szCs w:val="24"/>
                              </w:rPr>
                            </w:pPr>
                            <w:r w:rsidRPr="00FE35BB">
                              <w:rPr>
                                <w:rFonts w:ascii="Palatino Linotype" w:eastAsia="Calibri" w:hAnsi="Palatino Linotype" w:cs="Tahoma"/>
                                <w:b/>
                                <w:sz w:val="22"/>
                                <w:szCs w:val="24"/>
                              </w:rPr>
                              <w:t>(Rúbrica)</w:t>
                            </w:r>
                          </w:p>
                          <w:p w14:paraId="3B7231D8" w14:textId="77777777" w:rsidR="001B1E3B" w:rsidRPr="0080253B" w:rsidRDefault="001B1E3B"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1B1E3B" w:rsidRDefault="001B1E3B" w:rsidP="00035017">
                      <w:pPr>
                        <w:jc w:val="center"/>
                        <w:rPr>
                          <w:rFonts w:ascii="Palatino Linotype" w:hAnsi="Palatino Linotype" w:cs="Tahoma"/>
                          <w:b/>
                          <w:sz w:val="22"/>
                          <w:szCs w:val="22"/>
                        </w:rPr>
                      </w:pPr>
                    </w:p>
                    <w:p w14:paraId="5B0C0FDD"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p>
                    <w:p w14:paraId="637A56CF" w14:textId="77777777" w:rsidR="001B1E3B" w:rsidRPr="00FE35BB" w:rsidRDefault="001B1E3B" w:rsidP="008F70FD">
                      <w:pPr>
                        <w:spacing w:line="276" w:lineRule="auto"/>
                        <w:jc w:val="center"/>
                        <w:rPr>
                          <w:rFonts w:ascii="Palatino Linotype" w:eastAsia="Calibri" w:hAnsi="Palatino Linotype" w:cs="Tahoma"/>
                          <w:b/>
                          <w:sz w:val="22"/>
                          <w:szCs w:val="24"/>
                        </w:rPr>
                      </w:pPr>
                      <w:r w:rsidRPr="00FE35BB">
                        <w:rPr>
                          <w:rFonts w:ascii="Palatino Linotype" w:eastAsia="Calibri" w:hAnsi="Palatino Linotype" w:cs="Tahoma"/>
                          <w:b/>
                          <w:sz w:val="22"/>
                          <w:szCs w:val="24"/>
                        </w:rPr>
                        <w:t>(Rúbrica)</w:t>
                      </w:r>
                    </w:p>
                    <w:p w14:paraId="3B7231D8" w14:textId="77777777" w:rsidR="001B1E3B" w:rsidRPr="0080253B" w:rsidRDefault="001B1E3B"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AF6580" w:rsidRDefault="00035017" w:rsidP="00671BFE">
      <w:pPr>
        <w:spacing w:line="360" w:lineRule="auto"/>
        <w:jc w:val="both"/>
        <w:rPr>
          <w:rFonts w:ascii="Palatino Linotype" w:hAnsi="Palatino Linotype" w:cs="Tahoma"/>
          <w:b/>
          <w:sz w:val="22"/>
          <w:szCs w:val="22"/>
          <w:lang w:val="es-MX"/>
        </w:rPr>
      </w:pPr>
    </w:p>
    <w:p w14:paraId="7DB97F71" w14:textId="77777777" w:rsidR="00035017" w:rsidRPr="00AF6580" w:rsidRDefault="00035017" w:rsidP="00671BFE">
      <w:pPr>
        <w:spacing w:line="360" w:lineRule="auto"/>
        <w:jc w:val="both"/>
        <w:rPr>
          <w:rFonts w:ascii="Palatino Linotype" w:hAnsi="Palatino Linotype" w:cs="Tahoma"/>
          <w:b/>
          <w:sz w:val="22"/>
          <w:szCs w:val="22"/>
          <w:lang w:val="es-MX"/>
        </w:rPr>
      </w:pPr>
    </w:p>
    <w:p w14:paraId="540B7BA2" w14:textId="77777777" w:rsidR="00035017" w:rsidRPr="00AF6580" w:rsidRDefault="00035017" w:rsidP="00671BFE">
      <w:pPr>
        <w:spacing w:line="360" w:lineRule="auto"/>
        <w:jc w:val="both"/>
        <w:rPr>
          <w:rFonts w:ascii="Palatino Linotype" w:hAnsi="Palatino Linotype" w:cs="Tahoma"/>
          <w:b/>
          <w:sz w:val="22"/>
          <w:szCs w:val="22"/>
          <w:lang w:val="es-MX"/>
        </w:rPr>
      </w:pPr>
    </w:p>
    <w:p w14:paraId="5792D396" w14:textId="57B42E16" w:rsidR="00035017" w:rsidRDefault="00035017" w:rsidP="00671BFE">
      <w:pPr>
        <w:spacing w:line="360" w:lineRule="auto"/>
        <w:jc w:val="both"/>
        <w:rPr>
          <w:rFonts w:ascii="Palatino Linotype" w:hAnsi="Palatino Linotype" w:cs="Tahoma"/>
          <w:b/>
          <w:sz w:val="22"/>
          <w:szCs w:val="22"/>
          <w:lang w:val="es-MX"/>
        </w:rPr>
      </w:pPr>
    </w:p>
    <w:p w14:paraId="3658D5D6" w14:textId="77777777" w:rsidR="00FE35BB" w:rsidRPr="00AF6580" w:rsidRDefault="00FE35BB" w:rsidP="00671BFE">
      <w:pPr>
        <w:spacing w:line="360" w:lineRule="auto"/>
        <w:jc w:val="both"/>
        <w:rPr>
          <w:rFonts w:ascii="Palatino Linotype" w:hAnsi="Palatino Linotype" w:cs="Tahoma"/>
          <w:b/>
          <w:sz w:val="22"/>
          <w:szCs w:val="22"/>
          <w:lang w:val="es-MX"/>
        </w:rPr>
      </w:pPr>
    </w:p>
    <w:p w14:paraId="36CC0440" w14:textId="586DCEEE" w:rsidR="00035017" w:rsidRPr="00AF6580" w:rsidRDefault="00D147D5"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1B1E3B" w:rsidRDefault="001B1E3B" w:rsidP="00035017">
                            <w:pPr>
                              <w:jc w:val="center"/>
                              <w:rPr>
                                <w:rFonts w:ascii="Palatino Linotype" w:hAnsi="Palatino Linotype" w:cs="Tahoma"/>
                                <w:b/>
                                <w:sz w:val="22"/>
                                <w:szCs w:val="22"/>
                                <w:lang w:val="es-MX"/>
                              </w:rPr>
                            </w:pPr>
                          </w:p>
                          <w:p w14:paraId="26EEEF5B"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p>
                          <w:p w14:paraId="28C4D8F0" w14:textId="04E9D045" w:rsidR="001B1E3B" w:rsidRPr="007516C8" w:rsidRDefault="001B1E3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AF275A" id="_x0000_t202" coordsize="21600,21600" o:spt="202" path="m,l,21600r21600,l21600,xe">
                <v:stroke joinstyle="miter"/>
                <v:path gradientshapeok="t" o:connecttype="rect"/>
              </v:shapetype>
              <v:shape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1B1E3B" w:rsidRDefault="001B1E3B" w:rsidP="00035017">
                      <w:pPr>
                        <w:jc w:val="center"/>
                        <w:rPr>
                          <w:rFonts w:ascii="Palatino Linotype" w:hAnsi="Palatino Linotype" w:cs="Tahoma"/>
                          <w:b/>
                          <w:sz w:val="22"/>
                          <w:szCs w:val="22"/>
                          <w:lang w:val="es-MX"/>
                        </w:rPr>
                      </w:pPr>
                    </w:p>
                    <w:p w14:paraId="26EEEF5B"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bookmarkStart w:id="1" w:name="_GoBack"/>
                      <w:bookmarkEnd w:id="1"/>
                    </w:p>
                    <w:p w14:paraId="28C4D8F0" w14:textId="04E9D045" w:rsidR="001B1E3B" w:rsidRPr="007516C8" w:rsidRDefault="001B1E3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1B1E3B" w:rsidRDefault="001B1E3B" w:rsidP="00035017">
                            <w:pPr>
                              <w:jc w:val="center"/>
                              <w:rPr>
                                <w:rFonts w:ascii="Palatino Linotype" w:hAnsi="Palatino Linotype" w:cs="Tahoma"/>
                                <w:b/>
                                <w:sz w:val="22"/>
                                <w:szCs w:val="22"/>
                              </w:rPr>
                            </w:pPr>
                          </w:p>
                          <w:p w14:paraId="22C342BC"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p>
                          <w:p w14:paraId="3E314F8E" w14:textId="44DC3CA6" w:rsidR="001B1E3B" w:rsidRPr="007516C8" w:rsidRDefault="001B1E3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1B1E3B" w:rsidRDefault="001B1E3B" w:rsidP="00035017">
                      <w:pPr>
                        <w:jc w:val="center"/>
                        <w:rPr>
                          <w:rFonts w:ascii="Palatino Linotype" w:hAnsi="Palatino Linotype" w:cs="Tahoma"/>
                          <w:b/>
                          <w:sz w:val="22"/>
                          <w:szCs w:val="22"/>
                        </w:rPr>
                      </w:pPr>
                    </w:p>
                    <w:p w14:paraId="22C342BC"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Comisionado</w:t>
                      </w:r>
                    </w:p>
                    <w:p w14:paraId="3E314F8E" w14:textId="44DC3CA6" w:rsidR="001B1E3B" w:rsidRPr="007516C8" w:rsidRDefault="001B1E3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AF6580" w:rsidRDefault="00035017" w:rsidP="00671BFE">
      <w:pPr>
        <w:spacing w:line="360" w:lineRule="auto"/>
        <w:jc w:val="both"/>
        <w:rPr>
          <w:rFonts w:ascii="Palatino Linotype" w:hAnsi="Palatino Linotype" w:cs="Tahoma"/>
          <w:sz w:val="22"/>
          <w:szCs w:val="22"/>
          <w:lang w:val="es-MX"/>
        </w:rPr>
      </w:pPr>
    </w:p>
    <w:p w14:paraId="64B0DC99" w14:textId="77777777" w:rsidR="00035017" w:rsidRPr="00AF6580" w:rsidRDefault="00035017" w:rsidP="00671BFE">
      <w:pPr>
        <w:spacing w:line="360" w:lineRule="auto"/>
        <w:jc w:val="both"/>
        <w:rPr>
          <w:rFonts w:ascii="Palatino Linotype" w:hAnsi="Palatino Linotype" w:cs="Tahoma"/>
          <w:sz w:val="22"/>
          <w:szCs w:val="22"/>
          <w:lang w:val="es-MX"/>
        </w:rPr>
      </w:pPr>
    </w:p>
    <w:p w14:paraId="700BD463" w14:textId="77777777" w:rsidR="00035017" w:rsidRPr="00AF6580" w:rsidRDefault="00035017" w:rsidP="00671BFE">
      <w:pPr>
        <w:spacing w:line="360" w:lineRule="auto"/>
        <w:jc w:val="both"/>
        <w:rPr>
          <w:rFonts w:ascii="Palatino Linotype" w:hAnsi="Palatino Linotype" w:cs="Tahoma"/>
          <w:sz w:val="22"/>
          <w:szCs w:val="22"/>
          <w:lang w:val="es-MX"/>
        </w:rPr>
      </w:pPr>
    </w:p>
    <w:p w14:paraId="5B541446" w14:textId="4B1B701F" w:rsidR="00035017" w:rsidRPr="00AF6580" w:rsidRDefault="00035017" w:rsidP="00671BFE">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2115D304">
                <wp:simplePos x="0" y="0"/>
                <wp:positionH relativeFrom="page">
                  <wp:align>center</wp:align>
                </wp:positionH>
                <wp:positionV relativeFrom="paragraph">
                  <wp:posOffset>203200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1B1E3B" w:rsidRDefault="001B1E3B" w:rsidP="00035017">
                            <w:pPr>
                              <w:jc w:val="center"/>
                              <w:rPr>
                                <w:rFonts w:ascii="Palatino Linotype" w:hAnsi="Palatino Linotype" w:cs="Tahoma"/>
                                <w:b/>
                                <w:sz w:val="22"/>
                                <w:szCs w:val="22"/>
                              </w:rPr>
                            </w:pPr>
                          </w:p>
                          <w:p w14:paraId="407C77D5" w14:textId="77777777" w:rsidR="001B1E3B" w:rsidRDefault="001B1E3B" w:rsidP="00035017">
                            <w:pPr>
                              <w:jc w:val="center"/>
                              <w:rPr>
                                <w:rFonts w:ascii="Palatino Linotype" w:hAnsi="Palatino Linotype" w:cs="Tahoma"/>
                                <w:b/>
                                <w:sz w:val="22"/>
                                <w:szCs w:val="22"/>
                              </w:rPr>
                            </w:pPr>
                          </w:p>
                          <w:p w14:paraId="04C5CFB5"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 xml:space="preserve">Secretario Técnico del Pleno </w:t>
                            </w:r>
                          </w:p>
                          <w:p w14:paraId="5E0ECCF4" w14:textId="0CF1541D" w:rsidR="001B1E3B" w:rsidRPr="0080253B" w:rsidRDefault="001B1E3B"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1B1E3B" w:rsidRPr="00EF2FC0" w:rsidRDefault="001B1E3B" w:rsidP="00035017">
                            <w:pPr>
                              <w:jc w:val="center"/>
                              <w:rPr>
                                <w:rFonts w:ascii="Palatino Linotype" w:hAnsi="Palatino Linotype"/>
                                <w:sz w:val="24"/>
                                <w:szCs w:val="24"/>
                              </w:rPr>
                            </w:pPr>
                          </w:p>
                          <w:p w14:paraId="4E6D32CF" w14:textId="77777777" w:rsidR="001B1E3B" w:rsidRDefault="001B1E3B"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D8326" id="Cuadro de texto 24" o:spid="_x0000_s1031" type="#_x0000_t202" style="position:absolute;left:0;text-align:left;margin-left:0;margin-top:16pt;width:248.25pt;height:84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" fillcolor="white [3201]" strokecolor="white [3212]" strokeweight=".5pt">
                <v:path arrowok="t"/>
                <v:textbox>
                  <w:txbxContent>
                    <w:p w14:paraId="60EEB401" w14:textId="77777777" w:rsidR="001B1E3B" w:rsidRDefault="001B1E3B" w:rsidP="00035017">
                      <w:pPr>
                        <w:jc w:val="center"/>
                        <w:rPr>
                          <w:rFonts w:ascii="Palatino Linotype" w:hAnsi="Palatino Linotype" w:cs="Tahoma"/>
                          <w:b/>
                          <w:sz w:val="22"/>
                          <w:szCs w:val="22"/>
                        </w:rPr>
                      </w:pPr>
                    </w:p>
                    <w:p w14:paraId="407C77D5" w14:textId="77777777" w:rsidR="001B1E3B" w:rsidRDefault="001B1E3B" w:rsidP="00035017">
                      <w:pPr>
                        <w:jc w:val="center"/>
                        <w:rPr>
                          <w:rFonts w:ascii="Palatino Linotype" w:hAnsi="Palatino Linotype" w:cs="Tahoma"/>
                          <w:b/>
                          <w:sz w:val="22"/>
                          <w:szCs w:val="22"/>
                        </w:rPr>
                      </w:pPr>
                    </w:p>
                    <w:p w14:paraId="04C5CFB5" w14:textId="77777777" w:rsidR="001B1E3B" w:rsidRPr="007516C8" w:rsidRDefault="001B1E3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1B1E3B" w:rsidRPr="00FE35BB" w:rsidRDefault="001B1E3B" w:rsidP="00035017">
                      <w:pPr>
                        <w:jc w:val="center"/>
                        <w:rPr>
                          <w:rFonts w:ascii="Palatino Linotype" w:hAnsi="Palatino Linotype" w:cs="Tahoma"/>
                          <w:sz w:val="22"/>
                          <w:szCs w:val="22"/>
                        </w:rPr>
                      </w:pPr>
                      <w:r w:rsidRPr="00FE35BB">
                        <w:rPr>
                          <w:rFonts w:ascii="Palatino Linotype" w:hAnsi="Palatino Linotype" w:cs="Tahoma"/>
                          <w:sz w:val="22"/>
                          <w:szCs w:val="22"/>
                        </w:rPr>
                        <w:t xml:space="preserve">Secretario Técnico del Pleno </w:t>
                      </w:r>
                    </w:p>
                    <w:p w14:paraId="5E0ECCF4" w14:textId="0CF1541D" w:rsidR="001B1E3B" w:rsidRPr="0080253B" w:rsidRDefault="001B1E3B"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1B1E3B" w:rsidRPr="00EF2FC0" w:rsidRDefault="001B1E3B" w:rsidP="00035017">
                      <w:pPr>
                        <w:jc w:val="center"/>
                        <w:rPr>
                          <w:rFonts w:ascii="Palatino Linotype" w:hAnsi="Palatino Linotype"/>
                          <w:sz w:val="24"/>
                          <w:szCs w:val="24"/>
                        </w:rPr>
                      </w:pPr>
                    </w:p>
                    <w:p w14:paraId="4E6D32CF" w14:textId="77777777" w:rsidR="001B1E3B" w:rsidRDefault="001B1E3B" w:rsidP="00035017"/>
                  </w:txbxContent>
                </v:textbox>
                <w10:wrap anchorx="page"/>
              </v:shape>
            </w:pict>
          </mc:Fallback>
        </mc:AlternateContent>
      </w:r>
    </w:p>
    <w:p w14:paraId="439A95A6" w14:textId="77777777" w:rsidR="00035017" w:rsidRPr="00AF6580" w:rsidRDefault="00035017" w:rsidP="00671BFE">
      <w:pPr>
        <w:spacing w:line="360" w:lineRule="auto"/>
        <w:jc w:val="both"/>
        <w:rPr>
          <w:rFonts w:ascii="Palatino Linotype" w:hAnsi="Palatino Linotype" w:cs="Tahoma"/>
          <w:sz w:val="22"/>
          <w:szCs w:val="22"/>
          <w:lang w:val="es-MX"/>
        </w:rPr>
      </w:pPr>
    </w:p>
    <w:p w14:paraId="1C6BE171" w14:textId="77777777" w:rsidR="00035017" w:rsidRPr="00AF6580" w:rsidRDefault="00035017" w:rsidP="00671BFE">
      <w:pPr>
        <w:spacing w:line="360" w:lineRule="auto"/>
        <w:jc w:val="both"/>
        <w:rPr>
          <w:rFonts w:ascii="Palatino Linotype" w:hAnsi="Palatino Linotype" w:cs="Tahoma"/>
          <w:sz w:val="22"/>
          <w:szCs w:val="22"/>
          <w:lang w:val="es-MX"/>
        </w:rPr>
      </w:pPr>
    </w:p>
    <w:p w14:paraId="7E329AC1" w14:textId="77777777" w:rsidR="00E152D8" w:rsidRPr="00AF6580"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54CA583E" w14:textId="77777777" w:rsidR="00E152D8" w:rsidRPr="00AF6580"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1060F2B4" w14:textId="30E888BB" w:rsidR="00C159C6" w:rsidRPr="00AF6580" w:rsidRDefault="007516C8" w:rsidP="00671BFE">
      <w:pPr>
        <w:spacing w:line="360" w:lineRule="auto"/>
        <w:jc w:val="both"/>
        <w:rPr>
          <w:rFonts w:ascii="Palatino Linotype" w:eastAsia="Calibri" w:hAnsi="Palatino Linotype" w:cs="Arial"/>
          <w:sz w:val="22"/>
          <w:szCs w:val="22"/>
          <w:lang w:eastAsia="en-US"/>
        </w:rPr>
      </w:pPr>
      <w:r w:rsidRPr="00AF6580">
        <w:rPr>
          <w:rFonts w:ascii="Palatino Linotype" w:eastAsia="Calibri" w:hAnsi="Palatino Linotype" w:cs="Arial"/>
          <w:sz w:val="22"/>
          <w:szCs w:val="22"/>
          <w:lang w:eastAsia="en-US"/>
        </w:rPr>
        <w:t xml:space="preserve">Esta foja corresponde a la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esolución </w:t>
      </w:r>
      <w:r w:rsidR="00FE35BB">
        <w:rPr>
          <w:rFonts w:ascii="Palatino Linotype" w:eastAsia="Calibri" w:hAnsi="Palatino Linotype" w:cs="Arial"/>
          <w:sz w:val="22"/>
          <w:szCs w:val="22"/>
          <w:lang w:eastAsia="en-US"/>
        </w:rPr>
        <w:t>de fecha trece</w:t>
      </w:r>
      <w:r w:rsidR="00C57549">
        <w:rPr>
          <w:rFonts w:ascii="Palatino Linotype" w:eastAsia="Calibri" w:hAnsi="Palatino Linotype" w:cs="Arial"/>
          <w:sz w:val="22"/>
          <w:szCs w:val="22"/>
          <w:lang w:eastAsia="en-US"/>
        </w:rPr>
        <w:t xml:space="preserve"> de febrero de</w:t>
      </w:r>
      <w:r w:rsidRPr="00AF6580">
        <w:rPr>
          <w:rFonts w:ascii="Palatino Linotype" w:eastAsia="Calibri" w:hAnsi="Palatino Linotype" w:cs="Arial"/>
          <w:sz w:val="22"/>
          <w:szCs w:val="22"/>
          <w:lang w:eastAsia="en-US"/>
        </w:rPr>
        <w:t xml:space="preserve"> dos mil dieci</w:t>
      </w:r>
      <w:r w:rsidR="007479DD">
        <w:rPr>
          <w:rFonts w:ascii="Palatino Linotype" w:eastAsia="Calibri" w:hAnsi="Palatino Linotype" w:cs="Arial"/>
          <w:sz w:val="22"/>
          <w:szCs w:val="22"/>
          <w:lang w:eastAsia="en-US"/>
        </w:rPr>
        <w:t>nueve</w:t>
      </w:r>
      <w:r w:rsidRPr="00AF6580">
        <w:rPr>
          <w:rFonts w:ascii="Palatino Linotype" w:eastAsia="Calibri" w:hAnsi="Palatino Linotype" w:cs="Arial"/>
          <w:sz w:val="22"/>
          <w:szCs w:val="22"/>
          <w:lang w:eastAsia="en-US"/>
        </w:rPr>
        <w:t xml:space="preserve">, emitida en el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ecurso </w:t>
      </w:r>
      <w:r w:rsidRPr="00AF6580">
        <w:rPr>
          <w:rFonts w:ascii="Palatino Linotype" w:eastAsia="Calibri" w:hAnsi="Palatino Linotype" w:cs="Arial"/>
          <w:sz w:val="22"/>
          <w:szCs w:val="22"/>
          <w:lang w:eastAsia="en-US"/>
        </w:rPr>
        <w:t xml:space="preserve">de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evisión </w:t>
      </w:r>
      <w:r w:rsidRPr="00AF6580">
        <w:rPr>
          <w:rFonts w:ascii="Palatino Linotype" w:eastAsia="Calibri" w:hAnsi="Palatino Linotype" w:cs="Arial"/>
          <w:sz w:val="22"/>
          <w:szCs w:val="22"/>
          <w:lang w:eastAsia="en-US"/>
        </w:rPr>
        <w:t xml:space="preserve">número </w:t>
      </w:r>
      <w:r w:rsidR="00C57549" w:rsidRPr="00FE35BB">
        <w:rPr>
          <w:rFonts w:ascii="Palatino Linotype" w:eastAsia="Calibri" w:hAnsi="Palatino Linotype" w:cs="Arial"/>
          <w:b/>
          <w:bCs/>
          <w:sz w:val="22"/>
          <w:szCs w:val="22"/>
          <w:lang w:eastAsia="en-US"/>
        </w:rPr>
        <w:t>04571</w:t>
      </w:r>
      <w:r w:rsidRPr="00FE35BB">
        <w:rPr>
          <w:rFonts w:ascii="Palatino Linotype" w:eastAsia="Calibri" w:hAnsi="Palatino Linotype" w:cs="Arial"/>
          <w:b/>
          <w:bCs/>
          <w:sz w:val="22"/>
          <w:szCs w:val="22"/>
          <w:lang w:eastAsia="en-US"/>
        </w:rPr>
        <w:t>/INFOEM/IP/RR/2018</w:t>
      </w:r>
      <w:r w:rsidRPr="00AF6580">
        <w:rPr>
          <w:rFonts w:ascii="Palatino Linotype" w:eastAsia="Calibri" w:hAnsi="Palatino Linotype" w:cs="Arial"/>
          <w:bCs/>
          <w:sz w:val="22"/>
          <w:szCs w:val="22"/>
          <w:lang w:eastAsia="en-US"/>
        </w:rPr>
        <w:t>.</w:t>
      </w:r>
    </w:p>
    <w:sectPr w:rsidR="00C159C6" w:rsidRPr="00AF6580" w:rsidSect="007516C8">
      <w:headerReference w:type="default" r:id="rId12"/>
      <w:footerReference w:type="default" r:id="rId13"/>
      <w:headerReference w:type="first" r:id="rId14"/>
      <w:footerReference w:type="first" r:id="rId15"/>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3E690" w14:textId="77777777" w:rsidR="001D315B" w:rsidRDefault="001D315B" w:rsidP="00B31222">
      <w:r>
        <w:separator/>
      </w:r>
    </w:p>
  </w:endnote>
  <w:endnote w:type="continuationSeparator" w:id="0">
    <w:p w14:paraId="7798DFCB" w14:textId="77777777" w:rsidR="001D315B" w:rsidRDefault="001D315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1B1E3B" w:rsidRDefault="001B1E3B">
            <w:pPr>
              <w:pStyle w:val="Piedepgina"/>
              <w:jc w:val="right"/>
            </w:pPr>
          </w:p>
          <w:p w14:paraId="6C065F6E" w14:textId="77777777" w:rsidR="001B1E3B" w:rsidRDefault="001B1E3B">
            <w:pPr>
              <w:pStyle w:val="Piedepgina"/>
              <w:jc w:val="right"/>
            </w:pPr>
          </w:p>
          <w:p w14:paraId="64B31E80" w14:textId="16F7A7C1" w:rsidR="001B1E3B" w:rsidRPr="00035017" w:rsidRDefault="001B1E3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212B09">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212B09">
              <w:rPr>
                <w:b/>
                <w:bCs/>
                <w:noProof/>
              </w:rPr>
              <w:t>35</w:t>
            </w:r>
            <w:r w:rsidRPr="00035017">
              <w:rPr>
                <w:b/>
                <w:bCs/>
              </w:rPr>
              <w:fldChar w:fldCharType="end"/>
            </w:r>
          </w:p>
        </w:sdtContent>
      </w:sdt>
    </w:sdtContent>
  </w:sdt>
  <w:p w14:paraId="6584B59F" w14:textId="77777777" w:rsidR="001B1E3B" w:rsidRDefault="001B1E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64D62158" w14:textId="77777777" w:rsidR="001B1E3B" w:rsidRDefault="001B1E3B">
            <w:pPr>
              <w:pStyle w:val="Piedepgina"/>
              <w:jc w:val="right"/>
            </w:pPr>
          </w:p>
          <w:p w14:paraId="35A18046" w14:textId="77777777" w:rsidR="001B1E3B" w:rsidRDefault="001B1E3B">
            <w:pPr>
              <w:pStyle w:val="Piedepgina"/>
              <w:jc w:val="right"/>
            </w:pPr>
          </w:p>
          <w:p w14:paraId="15906F55" w14:textId="24E3CA5C" w:rsidR="001B1E3B" w:rsidRDefault="001B1E3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212B09">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212B09">
              <w:rPr>
                <w:b/>
                <w:bCs/>
                <w:noProof/>
              </w:rPr>
              <w:t>35</w:t>
            </w:r>
            <w:r>
              <w:rPr>
                <w:b/>
                <w:bCs/>
                <w:sz w:val="24"/>
                <w:szCs w:val="24"/>
              </w:rPr>
              <w:fldChar w:fldCharType="end"/>
            </w:r>
          </w:p>
        </w:sdtContent>
      </w:sdt>
    </w:sdtContent>
  </w:sdt>
  <w:p w14:paraId="388A9A1D" w14:textId="77777777" w:rsidR="001B1E3B" w:rsidRDefault="001B1E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6B16E" w14:textId="77777777" w:rsidR="001D315B" w:rsidRDefault="001D315B" w:rsidP="00B31222">
      <w:r>
        <w:separator/>
      </w:r>
    </w:p>
  </w:footnote>
  <w:footnote w:type="continuationSeparator" w:id="0">
    <w:p w14:paraId="79F4BE35" w14:textId="77777777" w:rsidR="001D315B" w:rsidRDefault="001D315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1E3B" w:rsidRPr="005C106F" w14:paraId="7BF72E0D" w14:textId="77777777" w:rsidTr="00202DB8">
      <w:trPr>
        <w:trHeight w:val="1435"/>
      </w:trPr>
      <w:tc>
        <w:tcPr>
          <w:tcW w:w="2835" w:type="dxa"/>
          <w:shd w:val="clear" w:color="auto" w:fill="auto"/>
        </w:tcPr>
        <w:p w14:paraId="0CCA997D" w14:textId="34B91F3D" w:rsidR="001B1E3B" w:rsidRPr="005C106F" w:rsidRDefault="001B1E3B"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1B1E3B" w:rsidRPr="00E152D8" w14:paraId="6A8514DF" w14:textId="77777777" w:rsidTr="00812BB6">
            <w:trPr>
              <w:trHeight w:val="144"/>
            </w:trPr>
            <w:tc>
              <w:tcPr>
                <w:tcW w:w="2698" w:type="dxa"/>
              </w:tcPr>
              <w:p w14:paraId="09FB94A0" w14:textId="77777777" w:rsidR="001B1E3B" w:rsidRPr="00E152D8" w:rsidRDefault="001B1E3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1A825635" w:rsidR="001B1E3B" w:rsidRPr="00E152D8" w:rsidRDefault="001B1E3B" w:rsidP="00671BFE">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04571</w:t>
                </w:r>
                <w:r w:rsidRPr="00E152D8">
                  <w:rPr>
                    <w:rFonts w:ascii="Palatino Linotype" w:eastAsia="Calibri" w:hAnsi="Palatino Linotype" w:cs="Tahoma"/>
                    <w:bCs/>
                    <w:sz w:val="22"/>
                    <w:szCs w:val="22"/>
                    <w:lang w:eastAsia="en-US"/>
                  </w:rPr>
                  <w:t>/INFOEM/IP/RR/2018</w:t>
                </w:r>
              </w:p>
            </w:tc>
          </w:tr>
          <w:tr w:rsidR="001B1E3B" w:rsidRPr="00E152D8" w14:paraId="4CB2615A" w14:textId="77777777" w:rsidTr="00812BB6">
            <w:trPr>
              <w:trHeight w:val="283"/>
            </w:trPr>
            <w:tc>
              <w:tcPr>
                <w:tcW w:w="2698" w:type="dxa"/>
              </w:tcPr>
              <w:p w14:paraId="582B550E" w14:textId="18E7BB9D" w:rsidR="001B1E3B" w:rsidRPr="00E152D8" w:rsidRDefault="001B1E3B"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5B5DE0DD" w:rsidR="001B1E3B" w:rsidRPr="00E152D8" w:rsidRDefault="001B1E3B" w:rsidP="00671BFE">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Servicios Educativos Integrados al Estado de México</w:t>
                </w:r>
              </w:p>
            </w:tc>
          </w:tr>
          <w:tr w:rsidR="001B1E3B" w:rsidRPr="00E152D8" w14:paraId="539AA649" w14:textId="77777777" w:rsidTr="00812BB6">
            <w:trPr>
              <w:trHeight w:val="283"/>
            </w:trPr>
            <w:tc>
              <w:tcPr>
                <w:tcW w:w="2698" w:type="dxa"/>
              </w:tcPr>
              <w:p w14:paraId="1DA99B95" w14:textId="77777777" w:rsidR="001B1E3B" w:rsidRPr="00E152D8" w:rsidRDefault="001B1E3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1B1E3B" w:rsidRPr="00E152D8" w:rsidRDefault="001B1E3B"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1B1E3B" w:rsidRPr="005C106F" w:rsidRDefault="001B1E3B" w:rsidP="00232673">
          <w:pPr>
            <w:tabs>
              <w:tab w:val="right" w:pos="8838"/>
            </w:tabs>
            <w:ind w:left="-28"/>
            <w:jc w:val="both"/>
            <w:rPr>
              <w:rFonts w:ascii="Arial" w:eastAsia="Calibri" w:hAnsi="Arial" w:cs="Arial"/>
              <w:b/>
              <w:sz w:val="22"/>
              <w:szCs w:val="22"/>
              <w:lang w:val="es-MX" w:eastAsia="en-US"/>
            </w:rPr>
          </w:pPr>
        </w:p>
      </w:tc>
    </w:tr>
  </w:tbl>
  <w:p w14:paraId="54AE9B70" w14:textId="77777777" w:rsidR="001B1E3B" w:rsidRDefault="001B1E3B" w:rsidP="00EF4A64">
    <w:pPr>
      <w:pStyle w:val="Encabezado"/>
      <w:rPr>
        <w:sz w:val="14"/>
        <w:lang w:val="es-MX"/>
      </w:rPr>
    </w:pPr>
  </w:p>
  <w:p w14:paraId="4C82E721" w14:textId="77777777" w:rsidR="006B2B68" w:rsidRPr="00443C6B" w:rsidRDefault="006B2B68"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1E3B" w:rsidRPr="005C106F" w14:paraId="41455844" w14:textId="77777777" w:rsidTr="005762DA">
      <w:trPr>
        <w:trHeight w:val="1435"/>
      </w:trPr>
      <w:tc>
        <w:tcPr>
          <w:tcW w:w="2835" w:type="dxa"/>
          <w:shd w:val="clear" w:color="auto" w:fill="auto"/>
        </w:tcPr>
        <w:p w14:paraId="23EC30A0" w14:textId="5BD321D9" w:rsidR="001B1E3B" w:rsidRPr="005C106F" w:rsidRDefault="001B1E3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1B1E3B" w:rsidRPr="00E152D8" w14:paraId="258E12CA" w14:textId="77777777" w:rsidTr="005762DA">
            <w:trPr>
              <w:trHeight w:val="144"/>
            </w:trPr>
            <w:tc>
              <w:tcPr>
                <w:tcW w:w="2698" w:type="dxa"/>
              </w:tcPr>
              <w:p w14:paraId="37123E7F" w14:textId="77777777" w:rsidR="001B1E3B" w:rsidRPr="00E152D8" w:rsidRDefault="001B1E3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6F6B7C90" w:rsidR="001B1E3B" w:rsidRPr="00E152D8" w:rsidRDefault="001B1E3B"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04571</w:t>
                </w:r>
                <w:r w:rsidRPr="00E152D8">
                  <w:rPr>
                    <w:rFonts w:ascii="Palatino Linotype" w:eastAsia="Calibri" w:hAnsi="Palatino Linotype" w:cs="Tahoma"/>
                    <w:bCs/>
                    <w:sz w:val="22"/>
                    <w:szCs w:val="22"/>
                    <w:lang w:eastAsia="en-US"/>
                  </w:rPr>
                  <w:t>/INFOEM/IP/RR/2018</w:t>
                </w:r>
              </w:p>
            </w:tc>
          </w:tr>
          <w:tr w:rsidR="001B1E3B" w:rsidRPr="00E152D8" w14:paraId="06E73082" w14:textId="77777777" w:rsidTr="005762DA">
            <w:trPr>
              <w:trHeight w:val="144"/>
            </w:trPr>
            <w:tc>
              <w:tcPr>
                <w:tcW w:w="2698" w:type="dxa"/>
              </w:tcPr>
              <w:p w14:paraId="5673A89F" w14:textId="77777777" w:rsidR="001B1E3B" w:rsidRPr="00E152D8" w:rsidRDefault="001B1E3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6D5FDC84" w:rsidR="001B1E3B" w:rsidRPr="00E152D8" w:rsidRDefault="00DF79D2" w:rsidP="004B42D0">
                <w:pPr>
                  <w:tabs>
                    <w:tab w:val="right" w:pos="8838"/>
                  </w:tabs>
                  <w:ind w:right="-32"/>
                  <w:jc w:val="both"/>
                  <w:rPr>
                    <w:rFonts w:ascii="Palatino Linotype" w:eastAsia="Calibri" w:hAnsi="Palatino Linotype" w:cs="Tahoma"/>
                    <w:sz w:val="22"/>
                    <w:szCs w:val="22"/>
                    <w:lang w:val="es-MX" w:eastAsia="en-US"/>
                  </w:rPr>
                </w:pPr>
                <w:r w:rsidRPr="00212B09">
                  <w:rPr>
                    <w:rFonts w:ascii="Palatino Linotype" w:eastAsia="Calibri" w:hAnsi="Palatino Linotype" w:cs="Tahoma"/>
                    <w:sz w:val="22"/>
                    <w:szCs w:val="22"/>
                    <w:highlight w:val="black"/>
                    <w:lang w:eastAsia="en-US"/>
                  </w:rPr>
                  <w:t>XXXXXXXXXXXXXXXXXXXXXXXXXXXXX</w:t>
                </w:r>
              </w:p>
            </w:tc>
          </w:tr>
          <w:tr w:rsidR="001B1E3B" w:rsidRPr="00E152D8" w14:paraId="1141639A" w14:textId="77777777" w:rsidTr="005762DA">
            <w:trPr>
              <w:trHeight w:val="283"/>
            </w:trPr>
            <w:tc>
              <w:tcPr>
                <w:tcW w:w="2698" w:type="dxa"/>
              </w:tcPr>
              <w:p w14:paraId="6E3C9017" w14:textId="0D153D4C" w:rsidR="001B1E3B" w:rsidRPr="00E152D8" w:rsidRDefault="001B1E3B"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7BE84FEB" w:rsidR="001B1E3B" w:rsidRPr="00E152D8" w:rsidRDefault="001B1E3B" w:rsidP="00DE13B1">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Servicios Educativos Integrados al Estado de México</w:t>
                </w:r>
              </w:p>
            </w:tc>
          </w:tr>
          <w:tr w:rsidR="001B1E3B" w:rsidRPr="00E152D8" w14:paraId="4CF82934" w14:textId="77777777" w:rsidTr="005762DA">
            <w:trPr>
              <w:trHeight w:val="283"/>
            </w:trPr>
            <w:tc>
              <w:tcPr>
                <w:tcW w:w="2698" w:type="dxa"/>
              </w:tcPr>
              <w:p w14:paraId="5A074113" w14:textId="77777777" w:rsidR="001B1E3B" w:rsidRPr="00E152D8" w:rsidRDefault="001B1E3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1B1E3B" w:rsidRPr="00E152D8" w:rsidRDefault="001B1E3B"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1B1E3B" w:rsidRPr="005C106F" w:rsidRDefault="001B1E3B" w:rsidP="005608D0">
          <w:pPr>
            <w:tabs>
              <w:tab w:val="right" w:pos="8838"/>
            </w:tabs>
            <w:ind w:left="-28"/>
            <w:jc w:val="both"/>
            <w:rPr>
              <w:rFonts w:ascii="Arial" w:eastAsia="Calibri" w:hAnsi="Arial" w:cs="Arial"/>
              <w:b/>
              <w:sz w:val="22"/>
              <w:szCs w:val="22"/>
              <w:lang w:val="es-MX" w:eastAsia="en-US"/>
            </w:rPr>
          </w:pPr>
        </w:p>
      </w:tc>
    </w:tr>
  </w:tbl>
  <w:p w14:paraId="1C57FAFA" w14:textId="77777777" w:rsidR="001B1E3B" w:rsidRDefault="001B1E3B">
    <w:pPr>
      <w:pStyle w:val="Encabezado"/>
    </w:pPr>
  </w:p>
  <w:p w14:paraId="3146564C" w14:textId="77777777" w:rsidR="006B2B68" w:rsidRDefault="006B2B68">
    <w:pPr>
      <w:pStyle w:val="Encabezado"/>
    </w:pPr>
  </w:p>
  <w:p w14:paraId="7CB43BAE" w14:textId="77777777" w:rsidR="0056438C" w:rsidRPr="007516C8" w:rsidRDefault="005643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9471E1"/>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B2D1D"/>
    <w:multiLevelType w:val="hybridMultilevel"/>
    <w:tmpl w:val="28EC4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C41BC"/>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6E6B2F"/>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E238B5"/>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273FB7"/>
    <w:multiLevelType w:val="hybridMultilevel"/>
    <w:tmpl w:val="2F1A6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9F1A25"/>
    <w:multiLevelType w:val="hybridMultilevel"/>
    <w:tmpl w:val="881E8E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511B2"/>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8"/>
  </w:num>
  <w:num w:numId="5">
    <w:abstractNumId w:val="3"/>
  </w:num>
  <w:num w:numId="6">
    <w:abstractNumId w:val="10"/>
  </w:num>
  <w:num w:numId="7">
    <w:abstractNumId w:val="7"/>
  </w:num>
  <w:num w:numId="8">
    <w:abstractNumId w:val="1"/>
  </w:num>
  <w:num w:numId="9">
    <w:abstractNumId w:val="6"/>
  </w:num>
  <w:num w:numId="10">
    <w:abstractNumId w:val="9"/>
  </w:num>
  <w:num w:numId="11">
    <w:abstractNumId w:val="2"/>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332F"/>
    <w:rsid w:val="0000485A"/>
    <w:rsid w:val="00004A65"/>
    <w:rsid w:val="00006543"/>
    <w:rsid w:val="00010026"/>
    <w:rsid w:val="0001399E"/>
    <w:rsid w:val="00013A19"/>
    <w:rsid w:val="00014465"/>
    <w:rsid w:val="00015D5E"/>
    <w:rsid w:val="000171EB"/>
    <w:rsid w:val="0001771D"/>
    <w:rsid w:val="00021ACE"/>
    <w:rsid w:val="00021C64"/>
    <w:rsid w:val="0002231C"/>
    <w:rsid w:val="00022C71"/>
    <w:rsid w:val="00024810"/>
    <w:rsid w:val="00024F39"/>
    <w:rsid w:val="000302A1"/>
    <w:rsid w:val="00034E9D"/>
    <w:rsid w:val="00035017"/>
    <w:rsid w:val="00036147"/>
    <w:rsid w:val="000373BC"/>
    <w:rsid w:val="00037F4B"/>
    <w:rsid w:val="00042FB0"/>
    <w:rsid w:val="00043C4B"/>
    <w:rsid w:val="0004646B"/>
    <w:rsid w:val="00046DAA"/>
    <w:rsid w:val="00046F1D"/>
    <w:rsid w:val="00051921"/>
    <w:rsid w:val="000538DB"/>
    <w:rsid w:val="000567DD"/>
    <w:rsid w:val="0006017B"/>
    <w:rsid w:val="00061481"/>
    <w:rsid w:val="00062804"/>
    <w:rsid w:val="00064038"/>
    <w:rsid w:val="00067867"/>
    <w:rsid w:val="00067EEE"/>
    <w:rsid w:val="00073C4E"/>
    <w:rsid w:val="0008148B"/>
    <w:rsid w:val="00081885"/>
    <w:rsid w:val="00085CF1"/>
    <w:rsid w:val="00086262"/>
    <w:rsid w:val="00097211"/>
    <w:rsid w:val="000A0466"/>
    <w:rsid w:val="000A47A6"/>
    <w:rsid w:val="000B0FAA"/>
    <w:rsid w:val="000B2C93"/>
    <w:rsid w:val="000B36DD"/>
    <w:rsid w:val="000C27CA"/>
    <w:rsid w:val="000D453A"/>
    <w:rsid w:val="000E2948"/>
    <w:rsid w:val="000E4209"/>
    <w:rsid w:val="000E59E1"/>
    <w:rsid w:val="000E6EB0"/>
    <w:rsid w:val="000F24C8"/>
    <w:rsid w:val="000F33A7"/>
    <w:rsid w:val="000F3DA0"/>
    <w:rsid w:val="000F555D"/>
    <w:rsid w:val="000F7A45"/>
    <w:rsid w:val="000F7FD8"/>
    <w:rsid w:val="00100BAC"/>
    <w:rsid w:val="001017B7"/>
    <w:rsid w:val="00101FFB"/>
    <w:rsid w:val="001034C6"/>
    <w:rsid w:val="001036FF"/>
    <w:rsid w:val="001049B0"/>
    <w:rsid w:val="001050A6"/>
    <w:rsid w:val="00106724"/>
    <w:rsid w:val="001137EE"/>
    <w:rsid w:val="00114068"/>
    <w:rsid w:val="001144C6"/>
    <w:rsid w:val="001150E9"/>
    <w:rsid w:val="00117267"/>
    <w:rsid w:val="001232A1"/>
    <w:rsid w:val="00127757"/>
    <w:rsid w:val="00130745"/>
    <w:rsid w:val="00132A80"/>
    <w:rsid w:val="00132E42"/>
    <w:rsid w:val="00132F95"/>
    <w:rsid w:val="00134A3B"/>
    <w:rsid w:val="00135946"/>
    <w:rsid w:val="00137B0F"/>
    <w:rsid w:val="0014199D"/>
    <w:rsid w:val="0014307A"/>
    <w:rsid w:val="00144D0B"/>
    <w:rsid w:val="00147566"/>
    <w:rsid w:val="00151053"/>
    <w:rsid w:val="00151E39"/>
    <w:rsid w:val="0015337B"/>
    <w:rsid w:val="00153AE5"/>
    <w:rsid w:val="00156A6B"/>
    <w:rsid w:val="00157645"/>
    <w:rsid w:val="00162234"/>
    <w:rsid w:val="00163AFF"/>
    <w:rsid w:val="00163EDA"/>
    <w:rsid w:val="0016796B"/>
    <w:rsid w:val="00170545"/>
    <w:rsid w:val="001715F4"/>
    <w:rsid w:val="001723FF"/>
    <w:rsid w:val="00174385"/>
    <w:rsid w:val="0017459B"/>
    <w:rsid w:val="00183D24"/>
    <w:rsid w:val="00183E3F"/>
    <w:rsid w:val="001847FF"/>
    <w:rsid w:val="001851A6"/>
    <w:rsid w:val="001866BF"/>
    <w:rsid w:val="00190934"/>
    <w:rsid w:val="00191DF6"/>
    <w:rsid w:val="00191E78"/>
    <w:rsid w:val="0019389B"/>
    <w:rsid w:val="001A0A9D"/>
    <w:rsid w:val="001A1B94"/>
    <w:rsid w:val="001A5DFC"/>
    <w:rsid w:val="001A7FD2"/>
    <w:rsid w:val="001B107D"/>
    <w:rsid w:val="001B1E3B"/>
    <w:rsid w:val="001B43B8"/>
    <w:rsid w:val="001B5B40"/>
    <w:rsid w:val="001B5B5A"/>
    <w:rsid w:val="001B79D2"/>
    <w:rsid w:val="001C7C3B"/>
    <w:rsid w:val="001D315B"/>
    <w:rsid w:val="001D7BD2"/>
    <w:rsid w:val="001E0D29"/>
    <w:rsid w:val="001E2A4D"/>
    <w:rsid w:val="001E49D7"/>
    <w:rsid w:val="001E53C2"/>
    <w:rsid w:val="001F0A6E"/>
    <w:rsid w:val="001F1540"/>
    <w:rsid w:val="001F1834"/>
    <w:rsid w:val="001F2865"/>
    <w:rsid w:val="001F652C"/>
    <w:rsid w:val="001F74A4"/>
    <w:rsid w:val="001F7FEC"/>
    <w:rsid w:val="00202DB8"/>
    <w:rsid w:val="002041FB"/>
    <w:rsid w:val="0020547B"/>
    <w:rsid w:val="00205D66"/>
    <w:rsid w:val="002070BE"/>
    <w:rsid w:val="00207736"/>
    <w:rsid w:val="00207855"/>
    <w:rsid w:val="00210EDF"/>
    <w:rsid w:val="002129AB"/>
    <w:rsid w:val="00212B09"/>
    <w:rsid w:val="00215D0D"/>
    <w:rsid w:val="002179CD"/>
    <w:rsid w:val="00217AEF"/>
    <w:rsid w:val="00220816"/>
    <w:rsid w:val="00222574"/>
    <w:rsid w:val="00222FCE"/>
    <w:rsid w:val="00223C13"/>
    <w:rsid w:val="00223ECD"/>
    <w:rsid w:val="002244BB"/>
    <w:rsid w:val="00224774"/>
    <w:rsid w:val="00224C10"/>
    <w:rsid w:val="00224F7A"/>
    <w:rsid w:val="00225152"/>
    <w:rsid w:val="00226AC1"/>
    <w:rsid w:val="00230E81"/>
    <w:rsid w:val="00231043"/>
    <w:rsid w:val="00231211"/>
    <w:rsid w:val="00232673"/>
    <w:rsid w:val="00236863"/>
    <w:rsid w:val="00237C1F"/>
    <w:rsid w:val="00241A55"/>
    <w:rsid w:val="002433A4"/>
    <w:rsid w:val="002457AF"/>
    <w:rsid w:val="00250389"/>
    <w:rsid w:val="00252669"/>
    <w:rsid w:val="00254288"/>
    <w:rsid w:val="002579CE"/>
    <w:rsid w:val="00260FEC"/>
    <w:rsid w:val="00262BF1"/>
    <w:rsid w:val="002639BC"/>
    <w:rsid w:val="002657E2"/>
    <w:rsid w:val="00267E4E"/>
    <w:rsid w:val="002727CC"/>
    <w:rsid w:val="00273679"/>
    <w:rsid w:val="002757AE"/>
    <w:rsid w:val="002811AA"/>
    <w:rsid w:val="00281F04"/>
    <w:rsid w:val="00281F48"/>
    <w:rsid w:val="00282BAA"/>
    <w:rsid w:val="00284486"/>
    <w:rsid w:val="00285644"/>
    <w:rsid w:val="0028581E"/>
    <w:rsid w:val="002859D1"/>
    <w:rsid w:val="00291ACA"/>
    <w:rsid w:val="00293491"/>
    <w:rsid w:val="002A0D89"/>
    <w:rsid w:val="002A1142"/>
    <w:rsid w:val="002A1F13"/>
    <w:rsid w:val="002A299B"/>
    <w:rsid w:val="002A3D21"/>
    <w:rsid w:val="002A474D"/>
    <w:rsid w:val="002A5AD6"/>
    <w:rsid w:val="002A6193"/>
    <w:rsid w:val="002A729E"/>
    <w:rsid w:val="002B20A1"/>
    <w:rsid w:val="002B46D4"/>
    <w:rsid w:val="002B49EC"/>
    <w:rsid w:val="002B49F6"/>
    <w:rsid w:val="002B54CF"/>
    <w:rsid w:val="002B58FF"/>
    <w:rsid w:val="002C65C0"/>
    <w:rsid w:val="002D18FE"/>
    <w:rsid w:val="002D788C"/>
    <w:rsid w:val="002D7EF9"/>
    <w:rsid w:val="002E0369"/>
    <w:rsid w:val="002E2A69"/>
    <w:rsid w:val="002E378C"/>
    <w:rsid w:val="002E728F"/>
    <w:rsid w:val="002F0CE9"/>
    <w:rsid w:val="002F1957"/>
    <w:rsid w:val="002F2D2D"/>
    <w:rsid w:val="00300958"/>
    <w:rsid w:val="00301F46"/>
    <w:rsid w:val="00306418"/>
    <w:rsid w:val="003100F3"/>
    <w:rsid w:val="00310C11"/>
    <w:rsid w:val="00310D7C"/>
    <w:rsid w:val="00316600"/>
    <w:rsid w:val="003172EC"/>
    <w:rsid w:val="0032317B"/>
    <w:rsid w:val="00323325"/>
    <w:rsid w:val="00325EC0"/>
    <w:rsid w:val="00327A17"/>
    <w:rsid w:val="00332BB1"/>
    <w:rsid w:val="003340EC"/>
    <w:rsid w:val="00336034"/>
    <w:rsid w:val="00336C10"/>
    <w:rsid w:val="00336CFC"/>
    <w:rsid w:val="0034057C"/>
    <w:rsid w:val="003435D1"/>
    <w:rsid w:val="00347CA7"/>
    <w:rsid w:val="00347FB7"/>
    <w:rsid w:val="00353B6D"/>
    <w:rsid w:val="00354920"/>
    <w:rsid w:val="00355DC6"/>
    <w:rsid w:val="003604D7"/>
    <w:rsid w:val="00363F22"/>
    <w:rsid w:val="00364521"/>
    <w:rsid w:val="00367F82"/>
    <w:rsid w:val="00370365"/>
    <w:rsid w:val="00371843"/>
    <w:rsid w:val="00375460"/>
    <w:rsid w:val="003756AF"/>
    <w:rsid w:val="00377303"/>
    <w:rsid w:val="00377491"/>
    <w:rsid w:val="00380441"/>
    <w:rsid w:val="003864D2"/>
    <w:rsid w:val="0038781C"/>
    <w:rsid w:val="00390249"/>
    <w:rsid w:val="00390BF8"/>
    <w:rsid w:val="00392E12"/>
    <w:rsid w:val="00394FD0"/>
    <w:rsid w:val="003956E9"/>
    <w:rsid w:val="003965EC"/>
    <w:rsid w:val="00396BA0"/>
    <w:rsid w:val="003A0E17"/>
    <w:rsid w:val="003A357E"/>
    <w:rsid w:val="003A6E62"/>
    <w:rsid w:val="003A7BE8"/>
    <w:rsid w:val="003B2140"/>
    <w:rsid w:val="003B3C9D"/>
    <w:rsid w:val="003B45A9"/>
    <w:rsid w:val="003C24D9"/>
    <w:rsid w:val="003C28B8"/>
    <w:rsid w:val="003C47CD"/>
    <w:rsid w:val="003C7FD0"/>
    <w:rsid w:val="003D0268"/>
    <w:rsid w:val="003D1A43"/>
    <w:rsid w:val="003D1A64"/>
    <w:rsid w:val="003D2A4F"/>
    <w:rsid w:val="003D34BE"/>
    <w:rsid w:val="003D4B63"/>
    <w:rsid w:val="003D6BB8"/>
    <w:rsid w:val="003E1713"/>
    <w:rsid w:val="003E31E5"/>
    <w:rsid w:val="003E32ED"/>
    <w:rsid w:val="003E58C9"/>
    <w:rsid w:val="003E687A"/>
    <w:rsid w:val="003F2F62"/>
    <w:rsid w:val="003F4B53"/>
    <w:rsid w:val="004002FF"/>
    <w:rsid w:val="004004E9"/>
    <w:rsid w:val="004052C5"/>
    <w:rsid w:val="004100AA"/>
    <w:rsid w:val="00412203"/>
    <w:rsid w:val="00412DC4"/>
    <w:rsid w:val="00417DE3"/>
    <w:rsid w:val="00422869"/>
    <w:rsid w:val="004230EF"/>
    <w:rsid w:val="00432121"/>
    <w:rsid w:val="0043257A"/>
    <w:rsid w:val="00440556"/>
    <w:rsid w:val="004406CF"/>
    <w:rsid w:val="00440A85"/>
    <w:rsid w:val="00441BB8"/>
    <w:rsid w:val="00442B41"/>
    <w:rsid w:val="0044313C"/>
    <w:rsid w:val="004435B4"/>
    <w:rsid w:val="0044723D"/>
    <w:rsid w:val="004476F7"/>
    <w:rsid w:val="00447C48"/>
    <w:rsid w:val="00454E00"/>
    <w:rsid w:val="0046048A"/>
    <w:rsid w:val="0046566A"/>
    <w:rsid w:val="00466346"/>
    <w:rsid w:val="004669C4"/>
    <w:rsid w:val="00467780"/>
    <w:rsid w:val="00467D2F"/>
    <w:rsid w:val="00471C5B"/>
    <w:rsid w:val="004751D6"/>
    <w:rsid w:val="00476B3C"/>
    <w:rsid w:val="00477E20"/>
    <w:rsid w:val="00477E8A"/>
    <w:rsid w:val="004809AF"/>
    <w:rsid w:val="00480BB8"/>
    <w:rsid w:val="0048519E"/>
    <w:rsid w:val="004860BD"/>
    <w:rsid w:val="00486D92"/>
    <w:rsid w:val="00487430"/>
    <w:rsid w:val="00487D0E"/>
    <w:rsid w:val="00491DB2"/>
    <w:rsid w:val="004A07F1"/>
    <w:rsid w:val="004A0BB0"/>
    <w:rsid w:val="004A182E"/>
    <w:rsid w:val="004A26CD"/>
    <w:rsid w:val="004A577A"/>
    <w:rsid w:val="004A5C47"/>
    <w:rsid w:val="004A7990"/>
    <w:rsid w:val="004B42D0"/>
    <w:rsid w:val="004B51A0"/>
    <w:rsid w:val="004B591D"/>
    <w:rsid w:val="004B7383"/>
    <w:rsid w:val="004C001D"/>
    <w:rsid w:val="004C2782"/>
    <w:rsid w:val="004D031C"/>
    <w:rsid w:val="004D0AE5"/>
    <w:rsid w:val="004D1C65"/>
    <w:rsid w:val="004D5DB3"/>
    <w:rsid w:val="004E136A"/>
    <w:rsid w:val="004E1448"/>
    <w:rsid w:val="004E1EDE"/>
    <w:rsid w:val="004E2BB7"/>
    <w:rsid w:val="004E3B59"/>
    <w:rsid w:val="004E41C7"/>
    <w:rsid w:val="004F2D88"/>
    <w:rsid w:val="004F4A2A"/>
    <w:rsid w:val="004F6D73"/>
    <w:rsid w:val="0050016E"/>
    <w:rsid w:val="005070C3"/>
    <w:rsid w:val="00515F48"/>
    <w:rsid w:val="00521DDE"/>
    <w:rsid w:val="005220BE"/>
    <w:rsid w:val="005248B2"/>
    <w:rsid w:val="00527D2D"/>
    <w:rsid w:val="00532064"/>
    <w:rsid w:val="00542D5F"/>
    <w:rsid w:val="00542D77"/>
    <w:rsid w:val="005435DE"/>
    <w:rsid w:val="005439B6"/>
    <w:rsid w:val="00544785"/>
    <w:rsid w:val="00545672"/>
    <w:rsid w:val="00546BAE"/>
    <w:rsid w:val="00552EBD"/>
    <w:rsid w:val="00554A40"/>
    <w:rsid w:val="005555AE"/>
    <w:rsid w:val="00555F71"/>
    <w:rsid w:val="005608D0"/>
    <w:rsid w:val="0056438C"/>
    <w:rsid w:val="00565A44"/>
    <w:rsid w:val="00565C0E"/>
    <w:rsid w:val="00566FCD"/>
    <w:rsid w:val="005762DA"/>
    <w:rsid w:val="00580D73"/>
    <w:rsid w:val="00581D41"/>
    <w:rsid w:val="00586FA8"/>
    <w:rsid w:val="00587F23"/>
    <w:rsid w:val="00590344"/>
    <w:rsid w:val="00593A26"/>
    <w:rsid w:val="00593CB4"/>
    <w:rsid w:val="005B0D7C"/>
    <w:rsid w:val="005B1986"/>
    <w:rsid w:val="005B60B5"/>
    <w:rsid w:val="005B6854"/>
    <w:rsid w:val="005C0C8B"/>
    <w:rsid w:val="005C24D0"/>
    <w:rsid w:val="005C2AB0"/>
    <w:rsid w:val="005C4034"/>
    <w:rsid w:val="005C55CC"/>
    <w:rsid w:val="005C651C"/>
    <w:rsid w:val="005C77A1"/>
    <w:rsid w:val="005D5607"/>
    <w:rsid w:val="005D5E5B"/>
    <w:rsid w:val="005F03DB"/>
    <w:rsid w:val="005F1700"/>
    <w:rsid w:val="005F1AE5"/>
    <w:rsid w:val="005F3F8B"/>
    <w:rsid w:val="00603A46"/>
    <w:rsid w:val="0061052D"/>
    <w:rsid w:val="006134E0"/>
    <w:rsid w:val="00615073"/>
    <w:rsid w:val="00616189"/>
    <w:rsid w:val="0062020B"/>
    <w:rsid w:val="006217BB"/>
    <w:rsid w:val="00625506"/>
    <w:rsid w:val="00625BD5"/>
    <w:rsid w:val="00625DFB"/>
    <w:rsid w:val="00635590"/>
    <w:rsid w:val="00636401"/>
    <w:rsid w:val="00636712"/>
    <w:rsid w:val="00637179"/>
    <w:rsid w:val="00642903"/>
    <w:rsid w:val="006437B2"/>
    <w:rsid w:val="00643FBC"/>
    <w:rsid w:val="006449D5"/>
    <w:rsid w:val="006452C2"/>
    <w:rsid w:val="006476CA"/>
    <w:rsid w:val="006552AE"/>
    <w:rsid w:val="00655773"/>
    <w:rsid w:val="006563CA"/>
    <w:rsid w:val="006578FC"/>
    <w:rsid w:val="006608AB"/>
    <w:rsid w:val="0066276B"/>
    <w:rsid w:val="00663AE9"/>
    <w:rsid w:val="006643BB"/>
    <w:rsid w:val="00664587"/>
    <w:rsid w:val="00667EF4"/>
    <w:rsid w:val="00671BFE"/>
    <w:rsid w:val="00673DD4"/>
    <w:rsid w:val="00674AEB"/>
    <w:rsid w:val="00680150"/>
    <w:rsid w:val="0068182D"/>
    <w:rsid w:val="00683BCF"/>
    <w:rsid w:val="0068693D"/>
    <w:rsid w:val="00690D82"/>
    <w:rsid w:val="006921A6"/>
    <w:rsid w:val="00693506"/>
    <w:rsid w:val="00693B2B"/>
    <w:rsid w:val="006A026A"/>
    <w:rsid w:val="006A0311"/>
    <w:rsid w:val="006A335C"/>
    <w:rsid w:val="006A3BD2"/>
    <w:rsid w:val="006A45E9"/>
    <w:rsid w:val="006A6A54"/>
    <w:rsid w:val="006A73E2"/>
    <w:rsid w:val="006B0426"/>
    <w:rsid w:val="006B0E83"/>
    <w:rsid w:val="006B2B68"/>
    <w:rsid w:val="006B7046"/>
    <w:rsid w:val="006C10C0"/>
    <w:rsid w:val="006C1EB6"/>
    <w:rsid w:val="006C3747"/>
    <w:rsid w:val="006C70C1"/>
    <w:rsid w:val="006C7760"/>
    <w:rsid w:val="006C7DA3"/>
    <w:rsid w:val="006D1EB0"/>
    <w:rsid w:val="006D4D74"/>
    <w:rsid w:val="006D522C"/>
    <w:rsid w:val="006D7795"/>
    <w:rsid w:val="006D7ACB"/>
    <w:rsid w:val="006D7C70"/>
    <w:rsid w:val="006E241A"/>
    <w:rsid w:val="006E5C38"/>
    <w:rsid w:val="006F1F3A"/>
    <w:rsid w:val="00700633"/>
    <w:rsid w:val="00700B29"/>
    <w:rsid w:val="00701B69"/>
    <w:rsid w:val="00702DD7"/>
    <w:rsid w:val="007047A4"/>
    <w:rsid w:val="00705C40"/>
    <w:rsid w:val="00707BC2"/>
    <w:rsid w:val="0071087E"/>
    <w:rsid w:val="007235AA"/>
    <w:rsid w:val="00723B40"/>
    <w:rsid w:val="00724B13"/>
    <w:rsid w:val="00726E87"/>
    <w:rsid w:val="0073225C"/>
    <w:rsid w:val="00735836"/>
    <w:rsid w:val="00735C0A"/>
    <w:rsid w:val="00735C21"/>
    <w:rsid w:val="0073614A"/>
    <w:rsid w:val="007365E6"/>
    <w:rsid w:val="00740C8C"/>
    <w:rsid w:val="00743966"/>
    <w:rsid w:val="00743DA8"/>
    <w:rsid w:val="00746CC7"/>
    <w:rsid w:val="007479DD"/>
    <w:rsid w:val="007516C8"/>
    <w:rsid w:val="00752890"/>
    <w:rsid w:val="007574BB"/>
    <w:rsid w:val="0075764C"/>
    <w:rsid w:val="007606EE"/>
    <w:rsid w:val="00760F24"/>
    <w:rsid w:val="00762198"/>
    <w:rsid w:val="00770792"/>
    <w:rsid w:val="00774FFE"/>
    <w:rsid w:val="00775638"/>
    <w:rsid w:val="0077599A"/>
    <w:rsid w:val="00776E99"/>
    <w:rsid w:val="00777353"/>
    <w:rsid w:val="00777602"/>
    <w:rsid w:val="007835C9"/>
    <w:rsid w:val="00785461"/>
    <w:rsid w:val="00786FF3"/>
    <w:rsid w:val="00793090"/>
    <w:rsid w:val="00793186"/>
    <w:rsid w:val="00797E3A"/>
    <w:rsid w:val="007A2F42"/>
    <w:rsid w:val="007A2F67"/>
    <w:rsid w:val="007A3918"/>
    <w:rsid w:val="007A4A05"/>
    <w:rsid w:val="007B0E89"/>
    <w:rsid w:val="007B2C38"/>
    <w:rsid w:val="007B2E54"/>
    <w:rsid w:val="007B60EF"/>
    <w:rsid w:val="007B6E92"/>
    <w:rsid w:val="007B7498"/>
    <w:rsid w:val="007B77E9"/>
    <w:rsid w:val="007B7AEE"/>
    <w:rsid w:val="007C297E"/>
    <w:rsid w:val="007C4329"/>
    <w:rsid w:val="007D2F75"/>
    <w:rsid w:val="007D3811"/>
    <w:rsid w:val="007D7433"/>
    <w:rsid w:val="007E22E7"/>
    <w:rsid w:val="007E4C1B"/>
    <w:rsid w:val="007E69BB"/>
    <w:rsid w:val="007E700D"/>
    <w:rsid w:val="007F12C7"/>
    <w:rsid w:val="007F1500"/>
    <w:rsid w:val="007F1B9C"/>
    <w:rsid w:val="007F2249"/>
    <w:rsid w:val="007F3DF2"/>
    <w:rsid w:val="007F3EF1"/>
    <w:rsid w:val="007F6D76"/>
    <w:rsid w:val="007F789E"/>
    <w:rsid w:val="00802515"/>
    <w:rsid w:val="008049A0"/>
    <w:rsid w:val="00806144"/>
    <w:rsid w:val="00806EA0"/>
    <w:rsid w:val="0081283F"/>
    <w:rsid w:val="00812BB6"/>
    <w:rsid w:val="0081480A"/>
    <w:rsid w:val="0081616D"/>
    <w:rsid w:val="00817841"/>
    <w:rsid w:val="008202EB"/>
    <w:rsid w:val="00832B45"/>
    <w:rsid w:val="008336A5"/>
    <w:rsid w:val="008338C6"/>
    <w:rsid w:val="00835B74"/>
    <w:rsid w:val="008373C0"/>
    <w:rsid w:val="00837719"/>
    <w:rsid w:val="0084145F"/>
    <w:rsid w:val="00841DA2"/>
    <w:rsid w:val="0084277D"/>
    <w:rsid w:val="008458F6"/>
    <w:rsid w:val="00845AED"/>
    <w:rsid w:val="00851AE4"/>
    <w:rsid w:val="00851E7A"/>
    <w:rsid w:val="0085267C"/>
    <w:rsid w:val="00852CAD"/>
    <w:rsid w:val="0085467C"/>
    <w:rsid w:val="00854A47"/>
    <w:rsid w:val="00854A64"/>
    <w:rsid w:val="0085598D"/>
    <w:rsid w:val="008615B8"/>
    <w:rsid w:val="00862771"/>
    <w:rsid w:val="00863CBF"/>
    <w:rsid w:val="00865241"/>
    <w:rsid w:val="008671D1"/>
    <w:rsid w:val="00871023"/>
    <w:rsid w:val="00876C0A"/>
    <w:rsid w:val="00876F54"/>
    <w:rsid w:val="0087727F"/>
    <w:rsid w:val="00877292"/>
    <w:rsid w:val="0088046B"/>
    <w:rsid w:val="00885168"/>
    <w:rsid w:val="008859F9"/>
    <w:rsid w:val="00887889"/>
    <w:rsid w:val="00887B13"/>
    <w:rsid w:val="00891634"/>
    <w:rsid w:val="0089173B"/>
    <w:rsid w:val="00891F43"/>
    <w:rsid w:val="0089220F"/>
    <w:rsid w:val="008935AA"/>
    <w:rsid w:val="008A0DF3"/>
    <w:rsid w:val="008A134B"/>
    <w:rsid w:val="008A14D2"/>
    <w:rsid w:val="008A15D2"/>
    <w:rsid w:val="008A30D6"/>
    <w:rsid w:val="008A33DE"/>
    <w:rsid w:val="008A6050"/>
    <w:rsid w:val="008B1B7C"/>
    <w:rsid w:val="008B2BD8"/>
    <w:rsid w:val="008B4795"/>
    <w:rsid w:val="008B6848"/>
    <w:rsid w:val="008B70E6"/>
    <w:rsid w:val="008B7EF3"/>
    <w:rsid w:val="008C1D78"/>
    <w:rsid w:val="008C22CC"/>
    <w:rsid w:val="008C2FA1"/>
    <w:rsid w:val="008C3800"/>
    <w:rsid w:val="008C3CF9"/>
    <w:rsid w:val="008C6E88"/>
    <w:rsid w:val="008D7E0D"/>
    <w:rsid w:val="008D7EDB"/>
    <w:rsid w:val="008E2986"/>
    <w:rsid w:val="008E5C09"/>
    <w:rsid w:val="008E64F0"/>
    <w:rsid w:val="008F0AAF"/>
    <w:rsid w:val="008F18ED"/>
    <w:rsid w:val="008F2645"/>
    <w:rsid w:val="008F6853"/>
    <w:rsid w:val="008F70FD"/>
    <w:rsid w:val="00903BC4"/>
    <w:rsid w:val="00903D37"/>
    <w:rsid w:val="00906410"/>
    <w:rsid w:val="00912ABA"/>
    <w:rsid w:val="009145C1"/>
    <w:rsid w:val="00915B62"/>
    <w:rsid w:val="00917D6F"/>
    <w:rsid w:val="00920BD4"/>
    <w:rsid w:val="00921B1A"/>
    <w:rsid w:val="009241D4"/>
    <w:rsid w:val="0092600D"/>
    <w:rsid w:val="0092746A"/>
    <w:rsid w:val="00927823"/>
    <w:rsid w:val="0093039D"/>
    <w:rsid w:val="00930D73"/>
    <w:rsid w:val="00931E4F"/>
    <w:rsid w:val="0093364D"/>
    <w:rsid w:val="00933F2C"/>
    <w:rsid w:val="00934AA6"/>
    <w:rsid w:val="00935607"/>
    <w:rsid w:val="00935E91"/>
    <w:rsid w:val="009377A0"/>
    <w:rsid w:val="009411AA"/>
    <w:rsid w:val="0094268A"/>
    <w:rsid w:val="009464F3"/>
    <w:rsid w:val="0094782C"/>
    <w:rsid w:val="009676DF"/>
    <w:rsid w:val="00967869"/>
    <w:rsid w:val="00971F54"/>
    <w:rsid w:val="009725C5"/>
    <w:rsid w:val="00973F40"/>
    <w:rsid w:val="009818CF"/>
    <w:rsid w:val="00982940"/>
    <w:rsid w:val="009934CF"/>
    <w:rsid w:val="00994299"/>
    <w:rsid w:val="00994DE8"/>
    <w:rsid w:val="00995312"/>
    <w:rsid w:val="009A0D75"/>
    <w:rsid w:val="009A347A"/>
    <w:rsid w:val="009A5B23"/>
    <w:rsid w:val="009B0763"/>
    <w:rsid w:val="009B26C7"/>
    <w:rsid w:val="009B680A"/>
    <w:rsid w:val="009B6A6F"/>
    <w:rsid w:val="009C09D9"/>
    <w:rsid w:val="009C1AFE"/>
    <w:rsid w:val="009C2441"/>
    <w:rsid w:val="009D048B"/>
    <w:rsid w:val="009D7DDA"/>
    <w:rsid w:val="009E065A"/>
    <w:rsid w:val="009E5419"/>
    <w:rsid w:val="009E5A6E"/>
    <w:rsid w:val="009F0491"/>
    <w:rsid w:val="009F06E1"/>
    <w:rsid w:val="009F0A95"/>
    <w:rsid w:val="009F1635"/>
    <w:rsid w:val="009F1746"/>
    <w:rsid w:val="009F240A"/>
    <w:rsid w:val="009F38BB"/>
    <w:rsid w:val="009F46DC"/>
    <w:rsid w:val="009F5FAE"/>
    <w:rsid w:val="009F6EDF"/>
    <w:rsid w:val="00A051E4"/>
    <w:rsid w:val="00A125A9"/>
    <w:rsid w:val="00A15CC2"/>
    <w:rsid w:val="00A1620D"/>
    <w:rsid w:val="00A16AC0"/>
    <w:rsid w:val="00A22D79"/>
    <w:rsid w:val="00A22FEA"/>
    <w:rsid w:val="00A23D31"/>
    <w:rsid w:val="00A301A7"/>
    <w:rsid w:val="00A30C34"/>
    <w:rsid w:val="00A30FD3"/>
    <w:rsid w:val="00A34514"/>
    <w:rsid w:val="00A346F3"/>
    <w:rsid w:val="00A35E2F"/>
    <w:rsid w:val="00A3676A"/>
    <w:rsid w:val="00A37891"/>
    <w:rsid w:val="00A40A51"/>
    <w:rsid w:val="00A43E91"/>
    <w:rsid w:val="00A47916"/>
    <w:rsid w:val="00A5420A"/>
    <w:rsid w:val="00A55A06"/>
    <w:rsid w:val="00A57C3D"/>
    <w:rsid w:val="00A622B0"/>
    <w:rsid w:val="00A631FA"/>
    <w:rsid w:val="00A6697B"/>
    <w:rsid w:val="00A72586"/>
    <w:rsid w:val="00A74C2D"/>
    <w:rsid w:val="00A76B34"/>
    <w:rsid w:val="00A772EB"/>
    <w:rsid w:val="00A84EAD"/>
    <w:rsid w:val="00A8511B"/>
    <w:rsid w:val="00A854FF"/>
    <w:rsid w:val="00A8745D"/>
    <w:rsid w:val="00A90F9B"/>
    <w:rsid w:val="00A92694"/>
    <w:rsid w:val="00A93072"/>
    <w:rsid w:val="00A94475"/>
    <w:rsid w:val="00A94CC6"/>
    <w:rsid w:val="00A9629C"/>
    <w:rsid w:val="00AA0C6B"/>
    <w:rsid w:val="00AA35D5"/>
    <w:rsid w:val="00AA417B"/>
    <w:rsid w:val="00AA533F"/>
    <w:rsid w:val="00AA7207"/>
    <w:rsid w:val="00AB010D"/>
    <w:rsid w:val="00AB2A36"/>
    <w:rsid w:val="00AC0EB7"/>
    <w:rsid w:val="00AC1B61"/>
    <w:rsid w:val="00AC5EE6"/>
    <w:rsid w:val="00AD1740"/>
    <w:rsid w:val="00AD1923"/>
    <w:rsid w:val="00AD2611"/>
    <w:rsid w:val="00AD3D57"/>
    <w:rsid w:val="00AD5855"/>
    <w:rsid w:val="00AE273C"/>
    <w:rsid w:val="00AE490A"/>
    <w:rsid w:val="00AE6BAB"/>
    <w:rsid w:val="00AE7834"/>
    <w:rsid w:val="00AF090B"/>
    <w:rsid w:val="00AF11C6"/>
    <w:rsid w:val="00AF6580"/>
    <w:rsid w:val="00B00256"/>
    <w:rsid w:val="00B021C1"/>
    <w:rsid w:val="00B03FF6"/>
    <w:rsid w:val="00B051E1"/>
    <w:rsid w:val="00B070AA"/>
    <w:rsid w:val="00B07E94"/>
    <w:rsid w:val="00B10400"/>
    <w:rsid w:val="00B11CCE"/>
    <w:rsid w:val="00B1415B"/>
    <w:rsid w:val="00B15BF7"/>
    <w:rsid w:val="00B1733A"/>
    <w:rsid w:val="00B202EE"/>
    <w:rsid w:val="00B21A0D"/>
    <w:rsid w:val="00B26756"/>
    <w:rsid w:val="00B269F1"/>
    <w:rsid w:val="00B274AE"/>
    <w:rsid w:val="00B274BF"/>
    <w:rsid w:val="00B31222"/>
    <w:rsid w:val="00B332A5"/>
    <w:rsid w:val="00B3716A"/>
    <w:rsid w:val="00B414D1"/>
    <w:rsid w:val="00B42B2B"/>
    <w:rsid w:val="00B42E81"/>
    <w:rsid w:val="00B4329D"/>
    <w:rsid w:val="00B45672"/>
    <w:rsid w:val="00B505AD"/>
    <w:rsid w:val="00B520F9"/>
    <w:rsid w:val="00B5495A"/>
    <w:rsid w:val="00B577A3"/>
    <w:rsid w:val="00B60AB8"/>
    <w:rsid w:val="00B62156"/>
    <w:rsid w:val="00B6230C"/>
    <w:rsid w:val="00B64B52"/>
    <w:rsid w:val="00B657BE"/>
    <w:rsid w:val="00B7262F"/>
    <w:rsid w:val="00B73FD4"/>
    <w:rsid w:val="00B74FC5"/>
    <w:rsid w:val="00B75A6C"/>
    <w:rsid w:val="00B76B38"/>
    <w:rsid w:val="00B76D35"/>
    <w:rsid w:val="00B8036C"/>
    <w:rsid w:val="00B8136B"/>
    <w:rsid w:val="00B83E2A"/>
    <w:rsid w:val="00B83E38"/>
    <w:rsid w:val="00B86C19"/>
    <w:rsid w:val="00B908CF"/>
    <w:rsid w:val="00B92B42"/>
    <w:rsid w:val="00B9389B"/>
    <w:rsid w:val="00B9572E"/>
    <w:rsid w:val="00BA0AF6"/>
    <w:rsid w:val="00BA4993"/>
    <w:rsid w:val="00BB20F1"/>
    <w:rsid w:val="00BB375D"/>
    <w:rsid w:val="00BB4B53"/>
    <w:rsid w:val="00BB515F"/>
    <w:rsid w:val="00BC11C7"/>
    <w:rsid w:val="00BC2C0C"/>
    <w:rsid w:val="00BC758B"/>
    <w:rsid w:val="00BE17C6"/>
    <w:rsid w:val="00BE33AC"/>
    <w:rsid w:val="00BE4865"/>
    <w:rsid w:val="00BE5347"/>
    <w:rsid w:val="00BE7B48"/>
    <w:rsid w:val="00BF19D1"/>
    <w:rsid w:val="00BF1A8A"/>
    <w:rsid w:val="00BF219A"/>
    <w:rsid w:val="00C04C52"/>
    <w:rsid w:val="00C127BB"/>
    <w:rsid w:val="00C141BF"/>
    <w:rsid w:val="00C159C6"/>
    <w:rsid w:val="00C15DFF"/>
    <w:rsid w:val="00C16B4B"/>
    <w:rsid w:val="00C17427"/>
    <w:rsid w:val="00C25238"/>
    <w:rsid w:val="00C25C49"/>
    <w:rsid w:val="00C31E61"/>
    <w:rsid w:val="00C3345C"/>
    <w:rsid w:val="00C40243"/>
    <w:rsid w:val="00C408C6"/>
    <w:rsid w:val="00C502A5"/>
    <w:rsid w:val="00C50D2D"/>
    <w:rsid w:val="00C521F7"/>
    <w:rsid w:val="00C53008"/>
    <w:rsid w:val="00C55151"/>
    <w:rsid w:val="00C560FA"/>
    <w:rsid w:val="00C57549"/>
    <w:rsid w:val="00C57FF9"/>
    <w:rsid w:val="00C61451"/>
    <w:rsid w:val="00C63E22"/>
    <w:rsid w:val="00C64434"/>
    <w:rsid w:val="00C64FA9"/>
    <w:rsid w:val="00C66EB4"/>
    <w:rsid w:val="00C67641"/>
    <w:rsid w:val="00C70C63"/>
    <w:rsid w:val="00C70E41"/>
    <w:rsid w:val="00C73C57"/>
    <w:rsid w:val="00C74D43"/>
    <w:rsid w:val="00C801CF"/>
    <w:rsid w:val="00C86819"/>
    <w:rsid w:val="00C8780E"/>
    <w:rsid w:val="00C92552"/>
    <w:rsid w:val="00C929A8"/>
    <w:rsid w:val="00C93F1B"/>
    <w:rsid w:val="00C97307"/>
    <w:rsid w:val="00C9744D"/>
    <w:rsid w:val="00CA2E81"/>
    <w:rsid w:val="00CA780B"/>
    <w:rsid w:val="00CB04C8"/>
    <w:rsid w:val="00CB05F4"/>
    <w:rsid w:val="00CB675A"/>
    <w:rsid w:val="00CC2092"/>
    <w:rsid w:val="00CC4899"/>
    <w:rsid w:val="00CD0A7D"/>
    <w:rsid w:val="00CD3A5D"/>
    <w:rsid w:val="00CD5FD4"/>
    <w:rsid w:val="00CE0DCE"/>
    <w:rsid w:val="00CE33C1"/>
    <w:rsid w:val="00CE340E"/>
    <w:rsid w:val="00CE76FF"/>
    <w:rsid w:val="00CF066F"/>
    <w:rsid w:val="00CF6364"/>
    <w:rsid w:val="00D00894"/>
    <w:rsid w:val="00D02370"/>
    <w:rsid w:val="00D0310D"/>
    <w:rsid w:val="00D05C7C"/>
    <w:rsid w:val="00D07742"/>
    <w:rsid w:val="00D11557"/>
    <w:rsid w:val="00D147D5"/>
    <w:rsid w:val="00D14DB7"/>
    <w:rsid w:val="00D15ED5"/>
    <w:rsid w:val="00D26AE1"/>
    <w:rsid w:val="00D31114"/>
    <w:rsid w:val="00D348F7"/>
    <w:rsid w:val="00D3538F"/>
    <w:rsid w:val="00D3640C"/>
    <w:rsid w:val="00D40BC3"/>
    <w:rsid w:val="00D434EC"/>
    <w:rsid w:val="00D44E9D"/>
    <w:rsid w:val="00D472A7"/>
    <w:rsid w:val="00D476B5"/>
    <w:rsid w:val="00D476DA"/>
    <w:rsid w:val="00D51853"/>
    <w:rsid w:val="00D717A5"/>
    <w:rsid w:val="00D74FFF"/>
    <w:rsid w:val="00D82D10"/>
    <w:rsid w:val="00D84B17"/>
    <w:rsid w:val="00D8507D"/>
    <w:rsid w:val="00D85D11"/>
    <w:rsid w:val="00D86622"/>
    <w:rsid w:val="00D90C9D"/>
    <w:rsid w:val="00D91910"/>
    <w:rsid w:val="00D91AA8"/>
    <w:rsid w:val="00D944A6"/>
    <w:rsid w:val="00D964FC"/>
    <w:rsid w:val="00D969C4"/>
    <w:rsid w:val="00D96FC3"/>
    <w:rsid w:val="00D97378"/>
    <w:rsid w:val="00DA0E0D"/>
    <w:rsid w:val="00DA1F5B"/>
    <w:rsid w:val="00DA495D"/>
    <w:rsid w:val="00DA5B8D"/>
    <w:rsid w:val="00DA7BA0"/>
    <w:rsid w:val="00DA7F00"/>
    <w:rsid w:val="00DB429F"/>
    <w:rsid w:val="00DB52C3"/>
    <w:rsid w:val="00DB5DA3"/>
    <w:rsid w:val="00DB79D3"/>
    <w:rsid w:val="00DC09E4"/>
    <w:rsid w:val="00DC10B0"/>
    <w:rsid w:val="00DC1594"/>
    <w:rsid w:val="00DC1CF9"/>
    <w:rsid w:val="00DC45F5"/>
    <w:rsid w:val="00DC4BCD"/>
    <w:rsid w:val="00DD07A3"/>
    <w:rsid w:val="00DD178F"/>
    <w:rsid w:val="00DD3E76"/>
    <w:rsid w:val="00DE13B1"/>
    <w:rsid w:val="00DE24EC"/>
    <w:rsid w:val="00DE4107"/>
    <w:rsid w:val="00DE6FF0"/>
    <w:rsid w:val="00DE7431"/>
    <w:rsid w:val="00DE7B67"/>
    <w:rsid w:val="00DF0591"/>
    <w:rsid w:val="00DF0BFC"/>
    <w:rsid w:val="00DF0ED5"/>
    <w:rsid w:val="00DF464D"/>
    <w:rsid w:val="00DF5B3C"/>
    <w:rsid w:val="00DF5CF1"/>
    <w:rsid w:val="00DF72D9"/>
    <w:rsid w:val="00DF760A"/>
    <w:rsid w:val="00DF790C"/>
    <w:rsid w:val="00DF79D2"/>
    <w:rsid w:val="00DF7D3D"/>
    <w:rsid w:val="00DF7EC8"/>
    <w:rsid w:val="00E007CF"/>
    <w:rsid w:val="00E028ED"/>
    <w:rsid w:val="00E05C48"/>
    <w:rsid w:val="00E07E66"/>
    <w:rsid w:val="00E104F6"/>
    <w:rsid w:val="00E10748"/>
    <w:rsid w:val="00E10E63"/>
    <w:rsid w:val="00E12F57"/>
    <w:rsid w:val="00E130A4"/>
    <w:rsid w:val="00E13563"/>
    <w:rsid w:val="00E152D8"/>
    <w:rsid w:val="00E168F5"/>
    <w:rsid w:val="00E173CD"/>
    <w:rsid w:val="00E20151"/>
    <w:rsid w:val="00E22DFA"/>
    <w:rsid w:val="00E27DDF"/>
    <w:rsid w:val="00E30A90"/>
    <w:rsid w:val="00E358C8"/>
    <w:rsid w:val="00E405F8"/>
    <w:rsid w:val="00E43469"/>
    <w:rsid w:val="00E445DA"/>
    <w:rsid w:val="00E45379"/>
    <w:rsid w:val="00E47777"/>
    <w:rsid w:val="00E50413"/>
    <w:rsid w:val="00E50A5C"/>
    <w:rsid w:val="00E50B22"/>
    <w:rsid w:val="00E50C90"/>
    <w:rsid w:val="00E51588"/>
    <w:rsid w:val="00E51F43"/>
    <w:rsid w:val="00E528CB"/>
    <w:rsid w:val="00E53706"/>
    <w:rsid w:val="00E54C61"/>
    <w:rsid w:val="00E62E3B"/>
    <w:rsid w:val="00E72348"/>
    <w:rsid w:val="00E73254"/>
    <w:rsid w:val="00E7386C"/>
    <w:rsid w:val="00E75E8B"/>
    <w:rsid w:val="00E76A71"/>
    <w:rsid w:val="00E8155D"/>
    <w:rsid w:val="00E85D82"/>
    <w:rsid w:val="00E87BF6"/>
    <w:rsid w:val="00E97764"/>
    <w:rsid w:val="00EA0E04"/>
    <w:rsid w:val="00EA1DFB"/>
    <w:rsid w:val="00EA220D"/>
    <w:rsid w:val="00EA2F58"/>
    <w:rsid w:val="00EA31FB"/>
    <w:rsid w:val="00EA5D2C"/>
    <w:rsid w:val="00EA5D8E"/>
    <w:rsid w:val="00EA790F"/>
    <w:rsid w:val="00EB2B4A"/>
    <w:rsid w:val="00EB30CF"/>
    <w:rsid w:val="00EB31B1"/>
    <w:rsid w:val="00EB3B88"/>
    <w:rsid w:val="00EB6C9B"/>
    <w:rsid w:val="00EC261B"/>
    <w:rsid w:val="00EC5CA0"/>
    <w:rsid w:val="00EC60A0"/>
    <w:rsid w:val="00EC7372"/>
    <w:rsid w:val="00ED30E8"/>
    <w:rsid w:val="00ED3378"/>
    <w:rsid w:val="00ED72C6"/>
    <w:rsid w:val="00EE32D5"/>
    <w:rsid w:val="00EE73C5"/>
    <w:rsid w:val="00EF1884"/>
    <w:rsid w:val="00EF267F"/>
    <w:rsid w:val="00EF349A"/>
    <w:rsid w:val="00EF4A64"/>
    <w:rsid w:val="00EF4D15"/>
    <w:rsid w:val="00EF668C"/>
    <w:rsid w:val="00F02171"/>
    <w:rsid w:val="00F033EF"/>
    <w:rsid w:val="00F038F3"/>
    <w:rsid w:val="00F040C6"/>
    <w:rsid w:val="00F11389"/>
    <w:rsid w:val="00F11AB3"/>
    <w:rsid w:val="00F220F0"/>
    <w:rsid w:val="00F35243"/>
    <w:rsid w:val="00F43E6E"/>
    <w:rsid w:val="00F44423"/>
    <w:rsid w:val="00F46C14"/>
    <w:rsid w:val="00F501F8"/>
    <w:rsid w:val="00F50BB4"/>
    <w:rsid w:val="00F51236"/>
    <w:rsid w:val="00F51F2F"/>
    <w:rsid w:val="00F53751"/>
    <w:rsid w:val="00F541B8"/>
    <w:rsid w:val="00F54C30"/>
    <w:rsid w:val="00F56CC2"/>
    <w:rsid w:val="00F61B76"/>
    <w:rsid w:val="00F628D3"/>
    <w:rsid w:val="00F6497E"/>
    <w:rsid w:val="00F677E2"/>
    <w:rsid w:val="00F67A6F"/>
    <w:rsid w:val="00F72BF9"/>
    <w:rsid w:val="00F738AE"/>
    <w:rsid w:val="00F75EAD"/>
    <w:rsid w:val="00F7651D"/>
    <w:rsid w:val="00F77154"/>
    <w:rsid w:val="00F80F33"/>
    <w:rsid w:val="00F9173A"/>
    <w:rsid w:val="00F9650A"/>
    <w:rsid w:val="00F967C7"/>
    <w:rsid w:val="00FA0037"/>
    <w:rsid w:val="00FA0437"/>
    <w:rsid w:val="00FA0E91"/>
    <w:rsid w:val="00FA233F"/>
    <w:rsid w:val="00FA2E05"/>
    <w:rsid w:val="00FA600E"/>
    <w:rsid w:val="00FA7D57"/>
    <w:rsid w:val="00FB0008"/>
    <w:rsid w:val="00FB071C"/>
    <w:rsid w:val="00FB09D6"/>
    <w:rsid w:val="00FB1336"/>
    <w:rsid w:val="00FB236C"/>
    <w:rsid w:val="00FB60C5"/>
    <w:rsid w:val="00FB7DDC"/>
    <w:rsid w:val="00FC13B2"/>
    <w:rsid w:val="00FC2209"/>
    <w:rsid w:val="00FC7531"/>
    <w:rsid w:val="00FC7EAA"/>
    <w:rsid w:val="00FD4C0B"/>
    <w:rsid w:val="00FD4FA5"/>
    <w:rsid w:val="00FD7CE9"/>
    <w:rsid w:val="00FD7EF4"/>
    <w:rsid w:val="00FE1DE2"/>
    <w:rsid w:val="00FE35BB"/>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6927"/>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50588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914150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1542746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1900">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7937858">
      <w:bodyDiv w:val="1"/>
      <w:marLeft w:val="0"/>
      <w:marRight w:val="0"/>
      <w:marTop w:val="0"/>
      <w:marBottom w:val="0"/>
      <w:divBdr>
        <w:top w:val="none" w:sz="0" w:space="0" w:color="auto"/>
        <w:left w:val="none" w:sz="0" w:space="0" w:color="auto"/>
        <w:bottom w:val="none" w:sz="0" w:space="0" w:color="auto"/>
        <w:right w:val="none" w:sz="0" w:space="0" w:color="auto"/>
      </w:divBdr>
    </w:div>
    <w:div w:id="1889796766">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D0BFB-CD37-45EC-B8D1-C004DF7C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7726</Words>
  <Characters>42494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Silvia Rita Paz Arellano</cp:lastModifiedBy>
  <cp:revision>4</cp:revision>
  <cp:lastPrinted>2018-11-06T23:10:00Z</cp:lastPrinted>
  <dcterms:created xsi:type="dcterms:W3CDTF">2019-02-18T05:56:00Z</dcterms:created>
  <dcterms:modified xsi:type="dcterms:W3CDTF">2019-03-15T17:43:00Z</dcterms:modified>
</cp:coreProperties>
</file>